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8FB6" w14:textId="7E0F90CB" w:rsidR="00062B08" w:rsidRDefault="0E3DB66C" w:rsidP="004718D3">
      <w:pPr>
        <w:pStyle w:val="Title"/>
      </w:pPr>
      <w:r>
        <w:t xml:space="preserve">Regional Solicitation Federal Funds </w:t>
      </w:r>
      <w:r w:rsidR="00FC0316">
        <w:t>Qualifying Requirements</w:t>
      </w:r>
    </w:p>
    <w:p w14:paraId="67B13E7E" w14:textId="49046EDD" w:rsidR="00FC0316" w:rsidRPr="00B64B55" w:rsidRDefault="6B919842" w:rsidP="003A7A22">
      <w:pPr>
        <w:spacing w:before="240"/>
      </w:pPr>
      <w:r>
        <w:t xml:space="preserve">The applicant must show that the project meets all the qualifying requirements to be eligible to be scored and ranked against other projects. All qualifying requirements must be met before completing an application. </w:t>
      </w:r>
    </w:p>
    <w:p w14:paraId="4303719D" w14:textId="41C4A68B" w:rsidR="6B919842" w:rsidRDefault="118FBC14" w:rsidP="00901020">
      <w:pPr>
        <w:pStyle w:val="Heading1"/>
      </w:pPr>
      <w:r>
        <w:t>All Projects</w:t>
      </w:r>
    </w:p>
    <w:p w14:paraId="68EF1C9E" w14:textId="050A7072" w:rsidR="00B071A4" w:rsidRDefault="00B071A4" w:rsidP="00ED5D9C">
      <w:pPr>
        <w:pStyle w:val="ListNumbered"/>
      </w:pPr>
      <w:r>
        <w:t>The project will</w:t>
      </w:r>
      <w:r w:rsidRPr="00B071A4">
        <w:t xml:space="preserve"> follow </w:t>
      </w:r>
      <w:r>
        <w:t xml:space="preserve">all applicable </w:t>
      </w:r>
      <w:r w:rsidRPr="00B071A4">
        <w:t>federal and state design standards, including</w:t>
      </w:r>
      <w:r>
        <w:t xml:space="preserve"> </w:t>
      </w:r>
      <w:r w:rsidRPr="00B071A4">
        <w:t xml:space="preserve">state statutes such as </w:t>
      </w:r>
      <w:hyperlink r:id="rId12" w:history="1">
        <w:r w:rsidRPr="00DB7E8D">
          <w:rPr>
            <w:rStyle w:val="Hyperlink"/>
          </w:rPr>
          <w:t>State Aid Rule 8820</w:t>
        </w:r>
      </w:hyperlink>
      <w:r w:rsidRPr="00B071A4">
        <w:t xml:space="preserve"> </w:t>
      </w:r>
      <w:r>
        <w:t xml:space="preserve">as </w:t>
      </w:r>
      <w:r w:rsidRPr="00B071A4">
        <w:t>required</w:t>
      </w:r>
      <w:r>
        <w:t>.</w:t>
      </w:r>
    </w:p>
    <w:p w14:paraId="1AE68123" w14:textId="77777777" w:rsidR="00F9095C" w:rsidRDefault="4DFC6517" w:rsidP="00ED5D9C">
      <w:pPr>
        <w:pStyle w:val="ListNumbered"/>
      </w:pPr>
      <w:r>
        <w:t xml:space="preserve">The project is consistent with the </w:t>
      </w:r>
      <w:hyperlink r:id="rId13" w:history="1">
        <w:r w:rsidRPr="00B22796">
          <w:rPr>
            <w:rStyle w:val="Hyperlink"/>
          </w:rPr>
          <w:t>goals, objectives, policies, and actions of the 2050 Transportation Policy Plan</w:t>
        </w:r>
      </w:hyperlink>
      <w:r>
        <w:t xml:space="preserve"> (TPP). </w:t>
      </w:r>
    </w:p>
    <w:p w14:paraId="3A37EA0C" w14:textId="7A7128DC" w:rsidR="00796E86" w:rsidRPr="00F9095C" w:rsidRDefault="4DFC6517" w:rsidP="00F9095C">
      <w:pPr>
        <w:pStyle w:val="ListNumbered"/>
        <w:numPr>
          <w:ilvl w:val="1"/>
          <w:numId w:val="40"/>
        </w:numPr>
        <w:rPr>
          <w:rFonts w:cs="Arial"/>
        </w:rPr>
      </w:pPr>
      <w:r w:rsidRPr="00F9095C">
        <w:rPr>
          <w:rFonts w:cs="Arial"/>
        </w:rPr>
        <w:t>Briefly list the applicable 2050 TPP objectives and policies</w:t>
      </w:r>
      <w:r w:rsidR="00F9095C">
        <w:rPr>
          <w:rFonts w:cs="Arial"/>
        </w:rPr>
        <w:t>:</w:t>
      </w:r>
    </w:p>
    <w:p w14:paraId="25792616" w14:textId="34EA01D2" w:rsidR="000A12E1" w:rsidRDefault="4DFC6517" w:rsidP="00E6226D">
      <w:pPr>
        <w:pStyle w:val="ListNumbered"/>
      </w:pPr>
      <w:r>
        <w:t xml:space="preserve">The project or the specific transportation problem/need that the project addresses must be in a local planning or programming document completed within the last 10 years. Reference the name of the comprehensive plan, regional/statewide plan, capital improvement program, corridor study, Safe Routes to School Plan, Bicycle System Plan, or </w:t>
      </w:r>
      <w:proofErr w:type="gramStart"/>
      <w:r>
        <w:t>other</w:t>
      </w:r>
      <w:proofErr w:type="gramEnd"/>
      <w:r>
        <w:t xml:space="preserve"> approved/adopted plan or program of the applicant agency. The Active Transportation Planning application category (whose projects will be creating the plan itself) is exempt from this requirement.</w:t>
      </w:r>
    </w:p>
    <w:p w14:paraId="17F45A00" w14:textId="4175683C" w:rsidR="006064B3" w:rsidRPr="00796E86" w:rsidRDefault="000A12E1" w:rsidP="00290D3F">
      <w:pPr>
        <w:pStyle w:val="ListNumbered"/>
        <w:numPr>
          <w:ilvl w:val="1"/>
          <w:numId w:val="40"/>
        </w:numPr>
        <w:rPr>
          <w:rFonts w:cs="Arial"/>
        </w:rPr>
      </w:pPr>
      <w:r w:rsidRPr="00796E86">
        <w:rPr>
          <w:rFonts w:cs="Arial"/>
        </w:rPr>
        <w:t>L</w:t>
      </w:r>
      <w:r w:rsidR="00FC0316" w:rsidRPr="00796E86">
        <w:rPr>
          <w:rFonts w:cs="Arial"/>
        </w:rPr>
        <w:t>ist the applicable document</w:t>
      </w:r>
      <w:r w:rsidR="008C4AD0" w:rsidRPr="00796E86">
        <w:rPr>
          <w:rFonts w:cs="Arial"/>
        </w:rPr>
        <w:t>(</w:t>
      </w:r>
      <w:r w:rsidR="00FC0316" w:rsidRPr="00796E86">
        <w:rPr>
          <w:rFonts w:cs="Arial"/>
        </w:rPr>
        <w:t>s</w:t>
      </w:r>
      <w:r w:rsidR="008C4AD0" w:rsidRPr="00796E86">
        <w:rPr>
          <w:rFonts w:cs="Arial"/>
        </w:rPr>
        <w:t>)</w:t>
      </w:r>
      <w:r w:rsidR="00FC0316" w:rsidRPr="00796E86">
        <w:rPr>
          <w:rFonts w:cs="Arial"/>
        </w:rPr>
        <w:t xml:space="preserve"> and pages:</w:t>
      </w:r>
      <w:r w:rsidR="007D6816" w:rsidRPr="00796E86">
        <w:rPr>
          <w:rFonts w:cs="Arial"/>
        </w:rPr>
        <w:t xml:space="preserve"> </w:t>
      </w:r>
    </w:p>
    <w:p w14:paraId="5E9662FB" w14:textId="3ADB0DC5" w:rsidR="003507B3" w:rsidRDefault="003507B3" w:rsidP="00ED5D9C">
      <w:pPr>
        <w:pStyle w:val="ListNumbered"/>
        <w:rPr>
          <w:rFonts w:cs="Arial"/>
        </w:rPr>
      </w:pPr>
      <w:r w:rsidRPr="003507B3">
        <w:rPr>
          <w:rFonts w:cs="Arial"/>
        </w:rPr>
        <w:t>The project complies with the Americans with Disabilities Act (ADA).</w:t>
      </w:r>
    </w:p>
    <w:p w14:paraId="1AD7FDB4" w14:textId="7110F0F0" w:rsidR="00796E86" w:rsidRPr="00B64B55" w:rsidRDefault="003507B3" w:rsidP="00ED5D9C">
      <w:pPr>
        <w:pStyle w:val="ListNumbered"/>
      </w:pPr>
      <w:r w:rsidRPr="00B64B55">
        <w:t xml:space="preserve">The project must be accessible and open to the </w:t>
      </w:r>
      <w:proofErr w:type="gramStart"/>
      <w:r w:rsidRPr="00B64B55">
        <w:t>general public</w:t>
      </w:r>
      <w:proofErr w:type="gramEnd"/>
      <w:r w:rsidRPr="00B64B55">
        <w:t>.</w:t>
      </w:r>
    </w:p>
    <w:p w14:paraId="78C0F240" w14:textId="5B25D500" w:rsidR="00992D9F" w:rsidRPr="00DF0282" w:rsidRDefault="1B2406FC" w:rsidP="00ED5D9C">
      <w:pPr>
        <w:pStyle w:val="ListNumbered"/>
        <w:rPr>
          <w:rFonts w:cs="Arial"/>
        </w:rPr>
      </w:pPr>
      <w:r w:rsidRPr="1B2406FC">
        <w:rPr>
          <w:rFonts w:cs="Arial"/>
        </w:rPr>
        <w:t>The owner/operator of the facility must operate and maintain the project year-round for the useful life of the improvement. This includes assurance of year-round use of bicycle, pedestrian, and transit facilities, per</w:t>
      </w:r>
      <w:r w:rsidR="00992D9F">
        <w:rPr>
          <w:rFonts w:cs="Arial"/>
        </w:rPr>
        <w:t xml:space="preserve"> </w:t>
      </w:r>
      <w:hyperlink r:id="rId14" w:history="1">
        <w:r w:rsidR="00992D9F" w:rsidRPr="00992D9F">
          <w:rPr>
            <w:rStyle w:val="Hyperlink"/>
            <w:rFonts w:cs="Arial"/>
          </w:rPr>
          <w:t>FHWA direction established 8/27/2008 and updated 4/15/2019</w:t>
        </w:r>
      </w:hyperlink>
      <w:r w:rsidRPr="1B2406FC">
        <w:rPr>
          <w:rFonts w:cs="Arial"/>
        </w:rPr>
        <w:t xml:space="preserve">. </w:t>
      </w:r>
      <w:r w:rsidR="00C47733">
        <w:rPr>
          <w:rFonts w:eastAsia="Arial" w:cs="Arial"/>
        </w:rPr>
        <w:t xml:space="preserve">Project sponsors of standalone </w:t>
      </w:r>
      <w:r w:rsidR="00B8123C">
        <w:rPr>
          <w:rFonts w:eastAsia="Arial" w:cs="Arial"/>
        </w:rPr>
        <w:t xml:space="preserve">bicycle </w:t>
      </w:r>
      <w:r w:rsidR="004774AD">
        <w:rPr>
          <w:rFonts w:eastAsia="Arial" w:cs="Arial"/>
        </w:rPr>
        <w:t xml:space="preserve">and pedestrian projects </w:t>
      </w:r>
      <w:r w:rsidR="00C47733">
        <w:rPr>
          <w:rFonts w:eastAsia="Arial" w:cs="Arial"/>
        </w:rPr>
        <w:t xml:space="preserve">or </w:t>
      </w:r>
      <w:r w:rsidRPr="1B2406FC">
        <w:rPr>
          <w:rFonts w:eastAsia="Arial" w:cs="Arial"/>
        </w:rPr>
        <w:t xml:space="preserve">bicycle and pedestrian </w:t>
      </w:r>
      <w:r w:rsidR="006273FB">
        <w:rPr>
          <w:rFonts w:eastAsia="Arial" w:cs="Arial"/>
        </w:rPr>
        <w:t>facilities</w:t>
      </w:r>
      <w:r w:rsidR="00C47733">
        <w:rPr>
          <w:rFonts w:eastAsia="Arial" w:cs="Arial"/>
        </w:rPr>
        <w:t xml:space="preserve"> that are part of a roadway project</w:t>
      </w:r>
      <w:r w:rsidR="005B089C">
        <w:rPr>
          <w:rFonts w:eastAsia="Arial" w:cs="Arial"/>
        </w:rPr>
        <w:t xml:space="preserve"> </w:t>
      </w:r>
      <w:r w:rsidRPr="1B2406FC">
        <w:rPr>
          <w:rFonts w:eastAsia="Arial" w:cs="Arial"/>
        </w:rPr>
        <w:t>must include information on how the requirement to maintain facilities for year-round use will be met</w:t>
      </w:r>
      <w:r w:rsidR="00992D9F">
        <w:rPr>
          <w:rFonts w:eastAsia="Arial" w:cs="Arial"/>
        </w:rPr>
        <w:t xml:space="preserve">. </w:t>
      </w:r>
      <w:r w:rsidR="00992D9F" w:rsidRPr="00992D9F">
        <w:rPr>
          <w:rFonts w:eastAsia="Arial" w:cs="Arial"/>
        </w:rPr>
        <w:t>This information may include:</w:t>
      </w:r>
    </w:p>
    <w:p w14:paraId="0CF26DDA" w14:textId="02808A28" w:rsidR="00992D9F" w:rsidRPr="00DF0282" w:rsidRDefault="00992D9F" w:rsidP="000859D9">
      <w:pPr>
        <w:pStyle w:val="ListNumbered"/>
        <w:numPr>
          <w:ilvl w:val="1"/>
          <w:numId w:val="40"/>
        </w:numPr>
        <w:rPr>
          <w:rFonts w:cs="Arial"/>
        </w:rPr>
      </w:pPr>
      <w:r w:rsidRPr="000859D9">
        <w:rPr>
          <w:rFonts w:cs="Arial"/>
        </w:rPr>
        <w:t xml:space="preserve">A local ordinance or policy that requires abutting property owners to maintain pedestrian or bicycle facilities, or that directs agency staff to maintain pedestrian and bicycle facilities. </w:t>
      </w:r>
    </w:p>
    <w:p w14:paraId="16FDB4DF" w14:textId="458A02B6" w:rsidR="00992D9F" w:rsidRPr="00DF0282" w:rsidRDefault="00992D9F" w:rsidP="000859D9">
      <w:pPr>
        <w:pStyle w:val="ListNumbered"/>
        <w:numPr>
          <w:ilvl w:val="1"/>
          <w:numId w:val="40"/>
        </w:numPr>
        <w:rPr>
          <w:rFonts w:cs="Arial"/>
        </w:rPr>
      </w:pPr>
      <w:r w:rsidRPr="000859D9">
        <w:rPr>
          <w:rFonts w:cs="Arial"/>
        </w:rPr>
        <w:t xml:space="preserve">A letter or resolution that confirms the proposed local facility will be maintained by agency staff or abutting private property owners. </w:t>
      </w:r>
    </w:p>
    <w:p w14:paraId="29EA064A" w14:textId="78312E49" w:rsidR="00796E86" w:rsidRPr="008A72CB" w:rsidRDefault="00992D9F" w:rsidP="000859D9">
      <w:pPr>
        <w:pStyle w:val="ListNumbered"/>
        <w:numPr>
          <w:ilvl w:val="1"/>
          <w:numId w:val="40"/>
        </w:numPr>
        <w:rPr>
          <w:rFonts w:cs="Arial"/>
        </w:rPr>
      </w:pPr>
      <w:r w:rsidRPr="000859D9">
        <w:rPr>
          <w:rFonts w:cs="Arial"/>
        </w:rPr>
        <w:t>A cross-</w:t>
      </w:r>
      <w:proofErr w:type="gramStart"/>
      <w:r w:rsidRPr="000859D9">
        <w:rPr>
          <w:rFonts w:cs="Arial"/>
        </w:rPr>
        <w:t>jurisdictional</w:t>
      </w:r>
      <w:proofErr w:type="gramEnd"/>
      <w:r w:rsidRPr="000859D9">
        <w:rPr>
          <w:rFonts w:cs="Arial"/>
        </w:rPr>
        <w:t xml:space="preserve"> agreement with another agency to maintain the proposed local pedestrian or bicycle facility.</w:t>
      </w:r>
    </w:p>
    <w:p w14:paraId="60EE67AA" w14:textId="77777777" w:rsidR="00290D3F" w:rsidRDefault="008A72CB" w:rsidP="00290D3F">
      <w:pPr>
        <w:pStyle w:val="ListNumbered"/>
        <w:rPr>
          <w:rFonts w:cs="Arial"/>
        </w:rPr>
      </w:pPr>
      <w:r w:rsidRPr="00B64B55">
        <w:rPr>
          <w:rFonts w:cs="Arial"/>
        </w:rPr>
        <w:t xml:space="preserve">The project must represent a permanent improvement with independent utility. The term “independent utility” means the project provides benefits described in the application by itself and does not depend on any </w:t>
      </w:r>
      <w:r w:rsidR="00891DBE">
        <w:rPr>
          <w:rFonts w:cs="Arial"/>
        </w:rPr>
        <w:t xml:space="preserve">other </w:t>
      </w:r>
      <w:r w:rsidRPr="00B64B55">
        <w:rPr>
          <w:rFonts w:cs="Arial"/>
        </w:rPr>
        <w:t xml:space="preserve">construction elements </w:t>
      </w:r>
      <w:r w:rsidR="004A4F7E">
        <w:rPr>
          <w:rFonts w:cs="Arial"/>
        </w:rPr>
        <w:t>to be delivered</w:t>
      </w:r>
      <w:r w:rsidR="003A7D34">
        <w:rPr>
          <w:rFonts w:cs="Arial"/>
        </w:rPr>
        <w:t xml:space="preserve"> for the proposed project to be achieved</w:t>
      </w:r>
      <w:r w:rsidRPr="00B64B55">
        <w:rPr>
          <w:rFonts w:cs="Arial"/>
        </w:rPr>
        <w:t xml:space="preserve">. </w:t>
      </w:r>
    </w:p>
    <w:p w14:paraId="0F542DF2" w14:textId="77777777" w:rsidR="00290D3F" w:rsidRDefault="008A72CB" w:rsidP="00290D3F">
      <w:pPr>
        <w:pStyle w:val="ListNumbered"/>
        <w:rPr>
          <w:rFonts w:cs="Arial"/>
        </w:rPr>
      </w:pPr>
      <w:r w:rsidRPr="00290D3F">
        <w:rPr>
          <w:rFonts w:cs="Arial"/>
        </w:rPr>
        <w:t xml:space="preserve">The </w:t>
      </w:r>
      <w:r w:rsidR="006451BA" w:rsidRPr="00290D3F">
        <w:rPr>
          <w:rFonts w:cs="Arial"/>
        </w:rPr>
        <w:t xml:space="preserve">infrastructure </w:t>
      </w:r>
      <w:r w:rsidRPr="00290D3F">
        <w:rPr>
          <w:rFonts w:cs="Arial"/>
        </w:rPr>
        <w:t xml:space="preserve">project must not be a temporary construction project. A temporary construction project is defined as work that must be replaced within five years and is ineligible for funding. Staged construction is eligible for funding </w:t>
      </w:r>
      <w:proofErr w:type="gramStart"/>
      <w:r w:rsidRPr="00290D3F">
        <w:rPr>
          <w:rFonts w:cs="Arial"/>
        </w:rPr>
        <w:t>as long as</w:t>
      </w:r>
      <w:proofErr w:type="gramEnd"/>
      <w:r w:rsidRPr="00290D3F">
        <w:rPr>
          <w:rFonts w:cs="Arial"/>
        </w:rPr>
        <w:t xml:space="preserve"> future stages build on, rather than replace, previous work.</w:t>
      </w:r>
    </w:p>
    <w:p w14:paraId="71831381" w14:textId="77777777" w:rsidR="00C744ED" w:rsidRDefault="118FBC14" w:rsidP="00C744ED">
      <w:pPr>
        <w:pStyle w:val="ListNumbered"/>
        <w:spacing w:before="0"/>
        <w:rPr>
          <w:rFonts w:cs="Arial"/>
        </w:rPr>
      </w:pPr>
      <w:r w:rsidRPr="00290D3F">
        <w:rPr>
          <w:rFonts w:cs="Arial"/>
        </w:rPr>
        <w:lastRenderedPageBreak/>
        <w:t xml:space="preserve">The project applicant has sent written notification regarding the proposed project to all affected units of government prior to submitting the application. Staff-level letters of support are required if another agency owns the roadway, </w:t>
      </w:r>
      <w:proofErr w:type="gramStart"/>
      <w:r w:rsidRPr="00290D3F">
        <w:rPr>
          <w:rFonts w:cs="Arial"/>
        </w:rPr>
        <w:t>will deliver</w:t>
      </w:r>
      <w:proofErr w:type="gramEnd"/>
      <w:r w:rsidRPr="00290D3F">
        <w:rPr>
          <w:rFonts w:cs="Arial"/>
        </w:rPr>
        <w:t xml:space="preserve"> the transit service, </w:t>
      </w:r>
      <w:proofErr w:type="gramStart"/>
      <w:r w:rsidRPr="00290D3F">
        <w:rPr>
          <w:rFonts w:cs="Arial"/>
        </w:rPr>
        <w:t>will contribute</w:t>
      </w:r>
      <w:proofErr w:type="gramEnd"/>
      <w:r w:rsidRPr="00290D3F">
        <w:rPr>
          <w:rFonts w:cs="Arial"/>
        </w:rPr>
        <w:t xml:space="preserve"> financially to the project, </w:t>
      </w:r>
      <w:r w:rsidR="00950549" w:rsidRPr="00290D3F">
        <w:rPr>
          <w:rFonts w:cs="Arial"/>
        </w:rPr>
        <w:t xml:space="preserve">will be expected to sponsor the applicant, </w:t>
      </w:r>
      <w:r w:rsidRPr="00290D3F">
        <w:rPr>
          <w:rFonts w:cs="Arial"/>
        </w:rPr>
        <w:t xml:space="preserve">or will be expected to maintain the project. Transit projects proposing a project that crosses into another agency’s service area must include a letter of support from all relevant transit agencies. </w:t>
      </w:r>
    </w:p>
    <w:p w14:paraId="6089CB49" w14:textId="6D38BB53" w:rsidR="00C744ED" w:rsidRDefault="562DDD04" w:rsidP="00C744ED">
      <w:pPr>
        <w:pStyle w:val="ListNumbered"/>
        <w:spacing w:before="0"/>
        <w:rPr>
          <w:rFonts w:cs="Arial"/>
        </w:rPr>
      </w:pPr>
      <w:r w:rsidRPr="00C744ED">
        <w:rPr>
          <w:rFonts w:cs="Arial"/>
        </w:rPr>
        <w:t xml:space="preserve">The Metropolitan Council and Transportation Advisory Board (TAB) get the first opportunity to utilize a share of the greenhouse gas and vehicle miles traveled offsets of any awarded </w:t>
      </w:r>
      <w:r w:rsidR="00805EA7">
        <w:rPr>
          <w:rFonts w:cs="Arial"/>
        </w:rPr>
        <w:t>Regional Solicitation or Active Transportation Solicitation projects</w:t>
      </w:r>
      <w:r w:rsidRPr="00C744ED">
        <w:rPr>
          <w:rFonts w:cs="Arial"/>
        </w:rPr>
        <w:t xml:space="preserve"> proportionate to the share of the total project cost funded by TAB to fulfill state requirements for the Greenhouse Gas Impact Assessment (</w:t>
      </w:r>
      <w:hyperlink r:id="rId15" w:history="1">
        <w:r w:rsidR="00951E97" w:rsidRPr="00EA2CB7">
          <w:rPr>
            <w:rStyle w:val="Hyperlink"/>
          </w:rPr>
          <w:t>MN Statute 161.178</w:t>
        </w:r>
      </w:hyperlink>
      <w:r w:rsidRPr="00C744ED">
        <w:rPr>
          <w:rFonts w:cs="Arial"/>
        </w:rPr>
        <w:t>) enacted in 2023. Each offset can only be used one time. If the projects are not needed by the Metropolitan Council and TAB as offsets to other awarded Regional Solicitation highway projects, ownership of them will revert, in whole or in part, to the original project sponsor. Based on inputs provided in the application, Met Council staff will calculate the magnitude of the offsets.</w:t>
      </w:r>
    </w:p>
    <w:p w14:paraId="567B7A03" w14:textId="2F194403" w:rsidR="008A72CB" w:rsidRPr="00C744ED" w:rsidRDefault="4DFC6517" w:rsidP="00C744ED">
      <w:pPr>
        <w:pStyle w:val="ListNumbered"/>
        <w:spacing w:before="0"/>
        <w:rPr>
          <w:rFonts w:cs="Arial"/>
        </w:rPr>
      </w:pPr>
      <w:r>
        <w:t xml:space="preserve">The applicant agrees to provide Metropolitan Council staff with post-construction data, as requested, </w:t>
      </w:r>
      <w:r w:rsidR="00552331">
        <w:t>to</w:t>
      </w:r>
      <w:r>
        <w:t xml:space="preserve"> perform before-and-after analyses.</w:t>
      </w:r>
    </w:p>
    <w:p w14:paraId="3BE8EE9E" w14:textId="0D8E1325" w:rsidR="00E13A52" w:rsidRDefault="00E13A52" w:rsidP="003507B3">
      <w:pPr>
        <w:pStyle w:val="Heading1"/>
      </w:pPr>
      <w:r>
        <w:t xml:space="preserve">Federally Funded Projects </w:t>
      </w:r>
      <w:r w:rsidR="003507B3">
        <w:t>Only</w:t>
      </w:r>
    </w:p>
    <w:p w14:paraId="4E9B2D63" w14:textId="05330EAA" w:rsidR="00FC0316" w:rsidRPr="00B64B55" w:rsidRDefault="4DFC6517" w:rsidP="00D76CF5">
      <w:pPr>
        <w:pStyle w:val="ListNumbered"/>
      </w:pPr>
      <w:r>
        <w:t xml:space="preserve">Federally funded projects must exclude costs for studies, preliminary engineering, design, or construction engineering. Right-of-way </w:t>
      </w:r>
      <w:r w:rsidR="008336C2">
        <w:t xml:space="preserve">acquisition </w:t>
      </w:r>
      <w:r>
        <w:t xml:space="preserve">costs are only eligible as part of transit stations/stops, transit terminals, park-and-ride facilities, or pool-and-ride lots. Noise barriers, drainage projects, fences, landscaping, etc., are not eligible for funding as a standalone project, but can be included as part of the larger submitted project that is otherwise eligible. </w:t>
      </w:r>
    </w:p>
    <w:p w14:paraId="02FE5F47" w14:textId="753577BF" w:rsidR="003507B3" w:rsidRPr="003507B3" w:rsidRDefault="4DFC6517" w:rsidP="008B430D">
      <w:pPr>
        <w:pStyle w:val="ListNumbered"/>
      </w:pPr>
      <w:proofErr w:type="gramStart"/>
      <w:r>
        <w:t>Applicant is</w:t>
      </w:r>
      <w:proofErr w:type="gramEnd"/>
      <w:r>
        <w:t xml:space="preserve"> a public entity (e.g., county, city, tribal government, transit provider, </w:t>
      </w:r>
      <w:r w:rsidR="00D76CF5">
        <w:t xml:space="preserve">park district </w:t>
      </w:r>
      <w:r>
        <w:t xml:space="preserve">etc.), or non-profit organization in the TDM category only. Applicants for federal funds that are not State Aid cities in the seven-county metro area with populations over 5,000 must contact the MnDOT Metro State Aid Office prior to submitting their application to determine if a public agency sponsor is required. </w:t>
      </w:r>
    </w:p>
    <w:p w14:paraId="291FA9DC" w14:textId="5AA33B1F" w:rsidR="00A33E2E" w:rsidRPr="003507B3" w:rsidRDefault="009670E1" w:rsidP="008B430D">
      <w:pPr>
        <w:pStyle w:val="ListNumbered"/>
      </w:pPr>
      <w:r>
        <w:t>T</w:t>
      </w:r>
      <w:r w:rsidR="1B0D5141" w:rsidRPr="003507B3">
        <w:t xml:space="preserve">he public agency sponsor must either have a current Americans with Disabilities Act (ADA) self-evaluation or transition plan that covers the public right of way/transportation, as required under Title II of the ADA. The transition plan must be completed by the local agency before the Regional Solicitation application deadline. </w:t>
      </w:r>
    </w:p>
    <w:p w14:paraId="3EC42ED2" w14:textId="0E8C4BF2" w:rsidR="00A33E2E" w:rsidRPr="00796E86" w:rsidRDefault="00A33E2E" w:rsidP="004A407C">
      <w:pPr>
        <w:tabs>
          <w:tab w:val="left" w:pos="630"/>
          <w:tab w:val="left" w:pos="1530"/>
        </w:tabs>
        <w:spacing w:after="120"/>
        <w:ind w:left="720"/>
        <w:rPr>
          <w:rFonts w:cs="Arial"/>
          <w:b/>
        </w:rPr>
      </w:pPr>
      <w:r w:rsidRPr="00796E86">
        <w:rPr>
          <w:rFonts w:ascii="Segoe UI Symbol" w:hAnsi="Segoe UI Symbol" w:cs="Segoe UI Symbol"/>
        </w:rPr>
        <w:t>☐</w:t>
      </w:r>
      <w:r w:rsidRPr="00796E86">
        <w:rPr>
          <w:rFonts w:cs="Arial"/>
        </w:rPr>
        <w:t xml:space="preserve"> The applicant is a public agency that employs 50 or more people and has a completed ADA transition plan that covers the public right of way/transportation. Date plan completed by governing body and link to plan: __________</w:t>
      </w:r>
    </w:p>
    <w:p w14:paraId="7BA6AA91" w14:textId="3108F501" w:rsidR="00A33E2E" w:rsidRPr="00796E86" w:rsidRDefault="118FBC14" w:rsidP="004A407C">
      <w:pPr>
        <w:tabs>
          <w:tab w:val="left" w:pos="630"/>
          <w:tab w:val="left" w:pos="1530"/>
        </w:tabs>
        <w:spacing w:after="120"/>
        <w:ind w:left="720"/>
        <w:rPr>
          <w:rFonts w:cs="Arial"/>
        </w:rPr>
      </w:pPr>
      <w:r w:rsidRPr="118FBC14">
        <w:rPr>
          <w:rFonts w:ascii="Segoe UI Symbol" w:hAnsi="Segoe UI Symbol" w:cs="Segoe UI Symbol"/>
        </w:rPr>
        <w:t>☐</w:t>
      </w:r>
      <w:r w:rsidRPr="118FBC14">
        <w:rPr>
          <w:rFonts w:cs="Arial"/>
        </w:rPr>
        <w:t xml:space="preserve"> The applicant is a public agency that employs fewer than 50 people (and is not required to have an ADA transition plan</w:t>
      </w:r>
      <w:proofErr w:type="gramStart"/>
      <w:r w:rsidRPr="118FBC14">
        <w:rPr>
          <w:rFonts w:cs="Arial"/>
        </w:rPr>
        <w:t>), but</w:t>
      </w:r>
      <w:proofErr w:type="gramEnd"/>
      <w:r w:rsidRPr="118FBC14">
        <w:rPr>
          <w:rFonts w:cs="Arial"/>
        </w:rPr>
        <w:t xml:space="preserve"> has completed an ADA self-evaluation that covers the public rights of way/transportation. Date self-evaluation completed and link to plan: _________</w:t>
      </w:r>
    </w:p>
    <w:p w14:paraId="13D44BF0" w14:textId="60264653" w:rsidR="00A33E2E" w:rsidRPr="00796E86" w:rsidRDefault="00A33E2E" w:rsidP="004A407C">
      <w:pPr>
        <w:tabs>
          <w:tab w:val="left" w:pos="630"/>
          <w:tab w:val="left" w:pos="1530"/>
        </w:tabs>
        <w:spacing w:after="120"/>
        <w:ind w:left="720"/>
        <w:rPr>
          <w:rFonts w:cs="Arial"/>
        </w:rPr>
      </w:pPr>
      <w:r w:rsidRPr="00796E86">
        <w:rPr>
          <w:rFonts w:ascii="Segoe UI Symbol" w:hAnsi="Segoe UI Symbol" w:cs="Segoe UI Symbol"/>
        </w:rPr>
        <w:t>☐</w:t>
      </w:r>
      <w:r w:rsidRPr="00796E86">
        <w:rPr>
          <w:rFonts w:cs="Arial"/>
        </w:rPr>
        <w:t xml:space="preserve"> </w:t>
      </w:r>
      <w:r w:rsidRPr="00796E86">
        <w:rPr>
          <w:rFonts w:cs="Arial"/>
          <w:i/>
          <w:iCs/>
        </w:rPr>
        <w:t xml:space="preserve">(TDM Applicants Only) </w:t>
      </w:r>
      <w:r w:rsidRPr="00796E86">
        <w:rPr>
          <w:rFonts w:cs="Arial"/>
        </w:rPr>
        <w:t>The applicant is not a public agency subject to the self-evaluation requirements in Title II of the ADA.</w:t>
      </w:r>
    </w:p>
    <w:p w14:paraId="714AE821" w14:textId="42948E98" w:rsidR="358C2754" w:rsidRPr="004A407C" w:rsidRDefault="3364F0B6" w:rsidP="004A407C">
      <w:pPr>
        <w:pStyle w:val="ListNumbered"/>
      </w:pPr>
      <w:r>
        <w:t>All projects that are located within right-of-way occupied by an active railroad must confirm that the railroad has been engaged in project planning.</w:t>
      </w:r>
    </w:p>
    <w:p w14:paraId="7B52DB73" w14:textId="5812C6D0" w:rsidR="00A33E2E" w:rsidRPr="00A33E2E" w:rsidRDefault="00A33E2E" w:rsidP="00AC2E9F">
      <w:pPr>
        <w:pStyle w:val="Heading1"/>
      </w:pPr>
      <w:r>
        <w:t>Roadway</w:t>
      </w:r>
      <w:r w:rsidR="00C76D39">
        <w:t xml:space="preserve"> Projects</w:t>
      </w:r>
      <w:r>
        <w:t xml:space="preserve"> </w:t>
      </w:r>
    </w:p>
    <w:p w14:paraId="34B9B76D" w14:textId="1D31D2FB" w:rsidR="00A33E2E" w:rsidRPr="00A33E2E" w:rsidRDefault="562DDD04" w:rsidP="00717663">
      <w:pPr>
        <w:pStyle w:val="ListNumbered"/>
      </w:pPr>
      <w:r>
        <w:t xml:space="preserve">The roadway project is identified as a principal arterial (non-freeway facilities only) or minor arterial as shown on the latest </w:t>
      </w:r>
      <w:hyperlink r:id="rId16">
        <w:r w:rsidRPr="562DDD04">
          <w:rPr>
            <w:rStyle w:val="Hyperlink"/>
          </w:rPr>
          <w:t>functional classification map</w:t>
        </w:r>
      </w:hyperlink>
      <w:r>
        <w:t xml:space="preserve">. Bridge Connections, Proactive </w:t>
      </w:r>
      <w:r>
        <w:lastRenderedPageBreak/>
        <w:t xml:space="preserve">Safety, and Reactive Safety </w:t>
      </w:r>
      <w:bookmarkStart w:id="0" w:name="_Hlk132210499"/>
      <w:r>
        <w:t>projects have broader eligibility and can be located on a minor collector and above functionally classified roadway in the urban areas or a major collector and above in the rural areas.</w:t>
      </w:r>
      <w:bookmarkEnd w:id="0"/>
    </w:p>
    <w:p w14:paraId="5111053A" w14:textId="29A837B3" w:rsidR="00A33E2E" w:rsidRPr="00A33E2E" w:rsidRDefault="1B0D5141" w:rsidP="00070A68">
      <w:pPr>
        <w:pStyle w:val="ListNumbered"/>
      </w:pPr>
      <w:r>
        <w:t>The project is designed to meet 10-ton load limit standards.</w:t>
      </w:r>
    </w:p>
    <w:p w14:paraId="7C452480" w14:textId="5CACF8A6" w:rsidR="00F224C3" w:rsidRDefault="0020410C" w:rsidP="002C43BB">
      <w:pPr>
        <w:pStyle w:val="ListNumbered"/>
      </w:pPr>
      <w:r w:rsidRPr="0020410C">
        <w:rPr>
          <w:b/>
          <w:bCs/>
        </w:rPr>
        <w:t>R</w:t>
      </w:r>
      <w:r w:rsidR="00F224C3" w:rsidRPr="0020410C">
        <w:rPr>
          <w:b/>
          <w:bCs/>
        </w:rPr>
        <w:t xml:space="preserve">oadway projects that involve the construction of a new interchange </w:t>
      </w:r>
      <w:r w:rsidR="00F224C3">
        <w:t xml:space="preserve">must have approval by the Metropolitan Council/MnDOT Interchange Planning Review Committee prior to </w:t>
      </w:r>
      <w:r w:rsidR="0016341E">
        <w:t xml:space="preserve">the </w:t>
      </w:r>
      <w:r w:rsidR="00F224C3">
        <w:t xml:space="preserve">application </w:t>
      </w:r>
      <w:r w:rsidR="0016341E">
        <w:t>deadline</w:t>
      </w:r>
      <w:r w:rsidR="00F224C3">
        <w:t xml:space="preserve">. Please contact </w:t>
      </w:r>
      <w:r w:rsidR="00F63188">
        <w:t>Steve Peterson at the Met Council (</w:t>
      </w:r>
      <w:hyperlink r:id="rId17" w:history="1">
        <w:r w:rsidR="00F63188" w:rsidRPr="00E20BF2">
          <w:rPr>
            <w:rStyle w:val="Hyperlink"/>
          </w:rPr>
          <w:t>Steven.peterson@metc.state.mn.us</w:t>
        </w:r>
      </w:hyperlink>
      <w:r w:rsidR="00F63188">
        <w:t xml:space="preserve"> or 651-602-</w:t>
      </w:r>
      <w:r w:rsidR="002C43BB">
        <w:t xml:space="preserve">1819) </w:t>
      </w:r>
      <w:r w:rsidR="00F224C3">
        <w:t xml:space="preserve">to determine whether your project needs to go through this </w:t>
      </w:r>
      <w:hyperlink r:id="rId18" w:history="1">
        <w:r w:rsidR="00F224C3" w:rsidRPr="001A7C52">
          <w:rPr>
            <w:rStyle w:val="Hyperlink"/>
          </w:rPr>
          <w:t>process as described in the 2050 Transportation Policy Plan</w:t>
        </w:r>
      </w:hyperlink>
      <w:r w:rsidR="00F224C3">
        <w:t>.</w:t>
      </w:r>
    </w:p>
    <w:p w14:paraId="17CD0BB1" w14:textId="77777777" w:rsidR="004965CB" w:rsidRDefault="004965CB" w:rsidP="004965CB">
      <w:pPr>
        <w:pStyle w:val="ListNumbered"/>
        <w:spacing w:before="0" w:after="0"/>
      </w:pPr>
      <w:r>
        <w:rPr>
          <w:b/>
          <w:bCs/>
        </w:rPr>
        <w:t xml:space="preserve">Roadway projects that involve a lane expansion: </w:t>
      </w:r>
      <w:r w:rsidRPr="0DC5D621">
        <w:t>Roadway lane expansion projects</w:t>
      </w:r>
      <w:r>
        <w:t xml:space="preserve"> on any system (city, county, or MnDOT) </w:t>
      </w:r>
      <w:r w:rsidRPr="0DC5D621">
        <w:t xml:space="preserve">of greater than one mile are required to follow the </w:t>
      </w:r>
      <w:hyperlink r:id="rId19" w:history="1">
        <w:r w:rsidRPr="004410C2">
          <w:rPr>
            <w:rStyle w:val="Hyperlink"/>
          </w:rPr>
          <w:t>Congestion Management Process (CMP) Handbook process</w:t>
        </w:r>
      </w:hyperlink>
      <w:r w:rsidRPr="0DC5D621">
        <w:t xml:space="preserve"> for identifying potential congestion solutions and submit materials to Metropolitan Council staff prior to the application deadline. </w:t>
      </w:r>
    </w:p>
    <w:p w14:paraId="3EC86343" w14:textId="7BDFB96F" w:rsidR="00A35125" w:rsidRDefault="007561DA" w:rsidP="00A35125">
      <w:pPr>
        <w:pStyle w:val="ListNumbered"/>
      </w:pPr>
      <w:r>
        <w:rPr>
          <w:b/>
          <w:bCs/>
        </w:rPr>
        <w:t xml:space="preserve">Roadway projects on the Minnesota Trunk Highway system </w:t>
      </w:r>
      <w:r>
        <w:t xml:space="preserve">that </w:t>
      </w:r>
      <w:r w:rsidR="00A35125" w:rsidRPr="6EBEAE27">
        <w:t xml:space="preserve">have a total cost (including design and engineering and right-of-way costs) greater than $15 million and are either new interchange projects or add 2,500 feet of lane miles or more are required to perform a transportation greenhouse gas emissions impact assessment per </w:t>
      </w:r>
      <w:hyperlink r:id="rId20" w:history="1">
        <w:r w:rsidR="00A35125" w:rsidRPr="00EA2CB7">
          <w:rPr>
            <w:rStyle w:val="Hyperlink"/>
          </w:rPr>
          <w:t>MN Statute 161.178</w:t>
        </w:r>
      </w:hyperlink>
      <w:r w:rsidR="00A35125" w:rsidRPr="6EBEAE27">
        <w:t xml:space="preserve">. This law requires a greenhouse gas impact assessment of the project and development of an offset plan before inclusion in the </w:t>
      </w:r>
      <w:r w:rsidR="00A35125">
        <w:t>TIP</w:t>
      </w:r>
      <w:r w:rsidR="00A35125" w:rsidRPr="6EBEAE27">
        <w:t>. The assessment and offset plan will need to be reviewed by the Metropolitan Council and Transportation Greenhouse Gas Emissions Impact Assessment Technical Advisory Committee. The Minnesota Commissioner of Transportation will approve the project to be included in the TIP. </w:t>
      </w:r>
      <w:r w:rsidR="00A35125">
        <w:t xml:space="preserve">Contact </w:t>
      </w:r>
      <w:hyperlink r:id="rId21" w:history="1">
        <w:r w:rsidR="00A35125" w:rsidRPr="00626310">
          <w:rPr>
            <w:rStyle w:val="Hyperlink"/>
          </w:rPr>
          <w:t>Maurice Roers</w:t>
        </w:r>
      </w:hyperlink>
      <w:r w:rsidR="00A35125">
        <w:t xml:space="preserve"> at MnDOT for more information.</w:t>
      </w:r>
    </w:p>
    <w:p w14:paraId="2894DB1B" w14:textId="77777777" w:rsidR="00A35125" w:rsidRPr="008046C5" w:rsidRDefault="00A35125" w:rsidP="007561DA">
      <w:pPr>
        <w:pStyle w:val="ListNumbered"/>
        <w:numPr>
          <w:ilvl w:val="0"/>
          <w:numId w:val="0"/>
        </w:numPr>
        <w:ind w:left="720"/>
      </w:pPr>
      <w:r w:rsidRPr="008046C5">
        <w:t xml:space="preserve">Prior to Regional Solicitation application submittal, project proposers will need to determine project emissions impacts and identify vehicle miles </w:t>
      </w:r>
      <w:proofErr w:type="gramStart"/>
      <w:r w:rsidRPr="008046C5">
        <w:t>traveled</w:t>
      </w:r>
      <w:proofErr w:type="gramEnd"/>
      <w:r w:rsidRPr="008046C5">
        <w:t xml:space="preserve"> (VMT) and emissions offsets. Then, TAB will add in offsets generated from other selected Regional Solicitation and Active Transportation projects. The combined local and regional offsets will form the basis of the total offset plan to be reviewed by the Metropolitan Council and certified by MnDOT and its Technical Advisory Committee at least 90 days prior to the project entering the draft TIP. Project sponsors are encouraged to contact Met Council and MnDOT staff several months before the Regional Solicitation application deadline.  </w:t>
      </w:r>
    </w:p>
    <w:p w14:paraId="273D2CEB" w14:textId="77777777" w:rsidR="007561DA" w:rsidRDefault="007561DA" w:rsidP="007561DA">
      <w:pPr>
        <w:pStyle w:val="ListNumbered"/>
      </w:pPr>
      <w:r w:rsidRPr="562DDD04">
        <w:rPr>
          <w:b/>
          <w:bCs/>
        </w:rPr>
        <w:t>Interchange projects in the New Interchanges application category only</w:t>
      </w:r>
      <w:r>
        <w:t>: The project is identified as a high priority in the Metropolitan Council and MnDOT’s jointly led Intersection Mobility and Safety Study and has completed a planning document/corridor study that suggests a grade-separation is a potential solution. For 2026, there are only four potential locations that meet these requirements (and they are also identified in the 2050 TPP). In the future, there may be additional locations that are eligible after the necessary planning work is completed.</w:t>
      </w:r>
    </w:p>
    <w:p w14:paraId="227F7C60" w14:textId="61463AD6" w:rsidR="00A33E2E" w:rsidRDefault="00A33E2E" w:rsidP="00070A68">
      <w:pPr>
        <w:pStyle w:val="ListNumbered"/>
      </w:pPr>
      <w:r w:rsidRPr="008354A1">
        <w:rPr>
          <w:b/>
          <w:bCs/>
        </w:rPr>
        <w:t xml:space="preserve">Bridge </w:t>
      </w:r>
      <w:r w:rsidR="00C76D39" w:rsidRPr="008354A1">
        <w:rPr>
          <w:b/>
          <w:bCs/>
        </w:rPr>
        <w:t>Connections projects</w:t>
      </w:r>
      <w:r w:rsidRPr="008354A1">
        <w:rPr>
          <w:b/>
          <w:bCs/>
        </w:rPr>
        <w:t xml:space="preserve"> only: </w:t>
      </w:r>
      <w:r>
        <w:t xml:space="preserve">The bridge must carry vehicular traffic. Bridges can carry traffic from multiple modes. However, bridges that </w:t>
      </w:r>
      <w:r w:rsidRPr="008354A1">
        <w:rPr>
          <w:u w:val="single"/>
        </w:rPr>
        <w:t>are exclusively</w:t>
      </w:r>
      <w:r>
        <w:t xml:space="preserve"> for bicycle or pedestrian traffic must apply under one of the Bicycle and Pedestrian Facilities application categories. Rail-only </w:t>
      </w:r>
      <w:r w:rsidR="6C7E6F48">
        <w:t xml:space="preserve">and transit-only </w:t>
      </w:r>
      <w:r>
        <w:t>bridges are ineligible for funding.</w:t>
      </w:r>
    </w:p>
    <w:p w14:paraId="0FD344E5" w14:textId="7B3FBC91" w:rsidR="00A33E2E" w:rsidRDefault="3364F0B6" w:rsidP="00070A68">
      <w:pPr>
        <w:pStyle w:val="ListNumbered"/>
      </w:pPr>
      <w:r w:rsidRPr="008354A1">
        <w:rPr>
          <w:b/>
          <w:bCs/>
        </w:rPr>
        <w:t xml:space="preserve">Bridge Connections projects only: </w:t>
      </w:r>
      <w:r>
        <w:t>The length of the structure is 20 feet or longer</w:t>
      </w:r>
      <w:r w:rsidR="00600F72">
        <w:t xml:space="preserve"> </w:t>
      </w:r>
      <w:r w:rsidR="00247B7D">
        <w:t xml:space="preserve">(using </w:t>
      </w:r>
      <w:r w:rsidR="00247B7D">
        <w:rPr>
          <w:i/>
          <w:iCs/>
        </w:rPr>
        <w:t>Structure Length</w:t>
      </w:r>
      <w:r w:rsidR="00247B7D">
        <w:t xml:space="preserve"> from the Inventory Report)</w:t>
      </w:r>
      <w:r>
        <w:t>.</w:t>
      </w:r>
    </w:p>
    <w:p w14:paraId="1AE9A723" w14:textId="6B2DCCDC" w:rsidR="00A33E2E" w:rsidRPr="0096335E" w:rsidRDefault="00A33E2E" w:rsidP="00070A68">
      <w:pPr>
        <w:pStyle w:val="ListNumbered"/>
      </w:pPr>
      <w:r w:rsidRPr="008354A1">
        <w:rPr>
          <w:b/>
        </w:rPr>
        <w:t xml:space="preserve">Bridge </w:t>
      </w:r>
      <w:r w:rsidR="00C76D39" w:rsidRPr="008354A1">
        <w:rPr>
          <w:b/>
        </w:rPr>
        <w:t>Connections</w:t>
      </w:r>
      <w:r w:rsidRPr="008354A1">
        <w:rPr>
          <w:b/>
        </w:rPr>
        <w:t xml:space="preserve"> projects only</w:t>
      </w:r>
      <w:r w:rsidRPr="0096335E">
        <w:t xml:space="preserve">: The bridge must have a </w:t>
      </w:r>
      <w:r w:rsidR="00ED7EFB" w:rsidRPr="0096335E">
        <w:t xml:space="preserve">Local Planning Index (LPI) of less than 60 </w:t>
      </w:r>
      <w:r w:rsidR="00281CA7" w:rsidRPr="008354A1">
        <w:rPr>
          <w:u w:val="single"/>
        </w:rPr>
        <w:t>OR</w:t>
      </w:r>
      <w:r w:rsidR="00ED7EFB" w:rsidRPr="0096335E">
        <w:t xml:space="preserve"> a </w:t>
      </w:r>
      <w:r w:rsidR="00E648C7" w:rsidRPr="0096335E">
        <w:t xml:space="preserve">National Bridge Inventory </w:t>
      </w:r>
      <w:r w:rsidR="00281CA7" w:rsidRPr="0096335E">
        <w:t xml:space="preserve">(NBI) </w:t>
      </w:r>
      <w:r w:rsidR="00E648C7" w:rsidRPr="0096335E">
        <w:t xml:space="preserve">Rating of </w:t>
      </w:r>
      <w:r w:rsidR="00ED7EFB" w:rsidRPr="0096335E">
        <w:t xml:space="preserve">3 </w:t>
      </w:r>
      <w:r w:rsidR="00E648C7" w:rsidRPr="0096335E">
        <w:t>or less</w:t>
      </w:r>
      <w:r w:rsidR="00281CA7" w:rsidRPr="0096335E">
        <w:t xml:space="preserve"> for either Deck Geometry, Approach Roadway, or Waterway Adequacy as reported on the most recent Minnesota Structure Inventory Report</w:t>
      </w:r>
      <w:r w:rsidRPr="0096335E">
        <w:t xml:space="preserve">. </w:t>
      </w:r>
    </w:p>
    <w:p w14:paraId="787A8A3C" w14:textId="1DCB9011" w:rsidR="00A33E2E" w:rsidRPr="00A33E2E" w:rsidRDefault="00A33E2E" w:rsidP="00AC2E9F">
      <w:pPr>
        <w:pStyle w:val="Heading1"/>
      </w:pPr>
      <w:r w:rsidRPr="00A33E2E">
        <w:lastRenderedPageBreak/>
        <w:t>Bicycle and Pedestrian Facilities Projects</w:t>
      </w:r>
    </w:p>
    <w:p w14:paraId="348740B2" w14:textId="11CC231E" w:rsidR="00061A93" w:rsidRDefault="5A2CC364" w:rsidP="00717663">
      <w:pPr>
        <w:pStyle w:val="ListNumbered"/>
      </w:pPr>
      <w:r>
        <w:t>All projects must relate to surface transportation. Surface transportation is defined as serving a commuting purpose and/or that connects two destination points. A facility may serve both a transportation purpose and a recreational purpose; a facility that connects people to recreational destinations may be considered to have a transportation purpose.</w:t>
      </w:r>
      <w:bookmarkStart w:id="1" w:name="_Hlk134099187"/>
    </w:p>
    <w:bookmarkEnd w:id="1"/>
    <w:p w14:paraId="67EF9E88" w14:textId="6BFB2C03" w:rsidR="00796E86" w:rsidRDefault="1B2406FC" w:rsidP="00717663">
      <w:pPr>
        <w:pStyle w:val="ListNumbered"/>
      </w:pPr>
      <w:r w:rsidRPr="1B2406FC">
        <w:rPr>
          <w:b/>
          <w:bCs/>
        </w:rPr>
        <w:t xml:space="preserve">Regional Bike Facilities: </w:t>
      </w:r>
      <w:r>
        <w:t>The proposed project in the Regional Bike Facilities application category must be identified on the Regional Bicycle Transportation Network (RBTN), Regional Bike Barrier Study (RBBS), or council-approved regional trail plan. For projects that implement or improve RBTN facilities, at least 50% of the total project length must follow an existing or planned alignment or extend along and within an RBTN corridor. Projects including less than 50% of total project length to improving the RBTN (excluding regional trails that are not on the RBTN) should apply in the Local Bicycle Facilities application category.</w:t>
      </w:r>
    </w:p>
    <w:p w14:paraId="7D43DC61" w14:textId="03D5512B" w:rsidR="00A33E2E" w:rsidRPr="00A33E2E" w:rsidRDefault="00A33E2E" w:rsidP="00AC2E9F">
      <w:pPr>
        <w:pStyle w:val="Heading1"/>
      </w:pPr>
      <w:r>
        <w:t>Transit Projects</w:t>
      </w:r>
    </w:p>
    <w:p w14:paraId="0347B8A4" w14:textId="1760D10E" w:rsidR="00A33E2E" w:rsidRDefault="1B0D5141" w:rsidP="00D76CF5">
      <w:pPr>
        <w:pStyle w:val="ListNumbered"/>
      </w:pPr>
      <w:r w:rsidRPr="2A7CDBA9">
        <w:rPr>
          <w:b/>
          <w:bCs/>
        </w:rPr>
        <w:t>Transit Expansion projects only:</w:t>
      </w:r>
      <w:r>
        <w:t xml:space="preserve"> </w:t>
      </w:r>
      <w:r w:rsidR="143AFE20">
        <w:t xml:space="preserve">Per federal rules, a transit expansion project may request up to three years of operating assistance. </w:t>
      </w:r>
      <w:bookmarkStart w:id="2" w:name="_Hlk25056684"/>
      <w:r>
        <w:t>The applicant must have operating funds necessary to commit to continuing to fund the service or facility project beyond the initial three-year funding period if the applicant continues the project.</w:t>
      </w:r>
      <w:bookmarkEnd w:id="2"/>
    </w:p>
    <w:p w14:paraId="2B66AD6A" w14:textId="3AC0FC6D" w:rsidR="00A33E2E" w:rsidRPr="006B5737" w:rsidRDefault="1B0D5141" w:rsidP="00D76CF5">
      <w:pPr>
        <w:pStyle w:val="ListNumbered"/>
      </w:pPr>
      <w:r w:rsidRPr="006B5737">
        <w:rPr>
          <w:b/>
          <w:bCs/>
        </w:rPr>
        <w:t>Transit Expansion and Transit Customer Experience projects only:</w:t>
      </w:r>
      <w:r w:rsidRPr="006B5737">
        <w:t xml:space="preserve"> </w:t>
      </w:r>
      <w:bookmarkStart w:id="3" w:name="_Hlk484080872"/>
      <w:r w:rsidRPr="006B5737">
        <w:t xml:space="preserve">The transit </w:t>
      </w:r>
      <w:bookmarkStart w:id="4" w:name="_Hlk494387430"/>
      <w:r w:rsidRPr="006B5737">
        <w:t xml:space="preserve">project has independent utility, application elements have not been funded in a previous solicitation, and/or the project is new elements on an existing project. </w:t>
      </w:r>
      <w:bookmarkEnd w:id="3"/>
      <w:bookmarkEnd w:id="4"/>
    </w:p>
    <w:p w14:paraId="1D1774E8" w14:textId="3517DD52" w:rsidR="00A33E2E" w:rsidRPr="006B5737" w:rsidRDefault="4DFC6517" w:rsidP="00D76CF5">
      <w:pPr>
        <w:pStyle w:val="ListNumbered"/>
      </w:pPr>
      <w:r w:rsidRPr="4DFC6517">
        <w:rPr>
          <w:b/>
          <w:bCs/>
        </w:rPr>
        <w:t>Transit Expansion and Transit Customer Experience projects only:</w:t>
      </w:r>
      <w:r>
        <w:t xml:space="preserve"> The applicant </w:t>
      </w:r>
      <w:proofErr w:type="gramStart"/>
      <w:r>
        <w:t>is able to</w:t>
      </w:r>
      <w:proofErr w:type="gramEnd"/>
      <w:r>
        <w:t xml:space="preserve"> implement a Federal Transit Administration (FTA) funded project in accordance with the grant application, Master Agreement, and all applicable laws and regulations, using sound management practices. Furthermore, the applicant certifies that it has the technical capacity to carry out the proposed project and manage FTA grants in accordance with the grant agreement, sub recipient grant agreement (if applicable), and with all applicable laws. The applicant certifies that it has adequate staffing levels, staff training and experience, documented procedures, ability to submit required reports correctly and on time, ability to maintain project equipment, and ability to comply with FTA and grantee requirements.</w:t>
      </w:r>
    </w:p>
    <w:p w14:paraId="1F28D9DC" w14:textId="7EE85B4E" w:rsidR="00C76D39" w:rsidRPr="00A33E2E" w:rsidRDefault="6DF94FEA" w:rsidP="000650BF">
      <w:pPr>
        <w:pStyle w:val="Heading1"/>
      </w:pPr>
      <w:r>
        <w:t>Travel Demand Management Projects</w:t>
      </w:r>
    </w:p>
    <w:p w14:paraId="3BE96A19" w14:textId="257CCD20" w:rsidR="00A33E2E" w:rsidRPr="006B5737" w:rsidRDefault="1B0D5141" w:rsidP="00780D53">
      <w:pPr>
        <w:pStyle w:val="ListNumbered"/>
      </w:pPr>
      <w:r w:rsidRPr="006B5737">
        <w:t xml:space="preserve">The applicant </w:t>
      </w:r>
      <w:bookmarkStart w:id="5" w:name="_Hlk494387561"/>
      <w:r w:rsidRPr="006B5737">
        <w:t xml:space="preserve">is categorized as a subrecipient in accordance with </w:t>
      </w:r>
      <w:hyperlink r:id="rId22">
        <w:r w:rsidRPr="00C3341E">
          <w:rPr>
            <w:rStyle w:val="Hyperlink"/>
          </w:rPr>
          <w:t>2CFR200.330</w:t>
        </w:r>
      </w:hyperlink>
      <w:bookmarkEnd w:id="5"/>
      <w:r w:rsidR="00C3341E" w:rsidRPr="00C3341E">
        <w:rPr>
          <w:rStyle w:val="Hyperlink"/>
          <w:u w:val="none"/>
        </w:rPr>
        <w:t>.</w:t>
      </w:r>
    </w:p>
    <w:p w14:paraId="573FC495" w14:textId="36746E05" w:rsidR="00A33E2E" w:rsidRPr="006B5737" w:rsidRDefault="1B0D5141" w:rsidP="00D76CF5">
      <w:pPr>
        <w:pStyle w:val="ListNumbered"/>
      </w:pPr>
      <w:r w:rsidRPr="006B5737">
        <w:t xml:space="preserve">The applicant </w:t>
      </w:r>
      <w:bookmarkStart w:id="6" w:name="_Hlk494387581"/>
      <w:r w:rsidRPr="006B5737">
        <w:t xml:space="preserve">will adhere to Subpart E Cost Principles of </w:t>
      </w:r>
      <w:hyperlink r:id="rId23" w:history="1">
        <w:r w:rsidRPr="00596A47">
          <w:rPr>
            <w:rStyle w:val="Hyperlink"/>
          </w:rPr>
          <w:t>2CFR200 under the proposed subaward</w:t>
        </w:r>
        <w:r w:rsidRPr="00C3341E">
          <w:rPr>
            <w:rStyle w:val="Hyperlink"/>
            <w:u w:val="none"/>
          </w:rPr>
          <w:t>.</w:t>
        </w:r>
        <w:bookmarkEnd w:id="6"/>
      </w:hyperlink>
    </w:p>
    <w:p w14:paraId="39627729" w14:textId="2418B72C" w:rsidR="00061A93" w:rsidRPr="006B5737" w:rsidRDefault="1B0D5141" w:rsidP="00D76CF5">
      <w:pPr>
        <w:pStyle w:val="ListNumbered"/>
      </w:pPr>
      <w:r w:rsidRPr="006B5737">
        <w:t xml:space="preserve">The project does not duplicate a service </w:t>
      </w:r>
      <w:r w:rsidR="00E6223A" w:rsidRPr="006B5737">
        <w:t>already provided</w:t>
      </w:r>
      <w:r w:rsidRPr="006B5737">
        <w:t xml:space="preserve">, such as carpooling or vanpooling programs. The applicant may propose an enhancement or expansion of these services. </w:t>
      </w:r>
    </w:p>
    <w:p w14:paraId="7C08F805" w14:textId="6F327E1D" w:rsidR="00061A93" w:rsidRPr="006B5737" w:rsidRDefault="1B0D5141" w:rsidP="00D76CF5">
      <w:pPr>
        <w:pStyle w:val="ListNumbered"/>
      </w:pPr>
      <w:r w:rsidRPr="006B5737">
        <w:t>The project does not include infrastructure that is eligible for funding in other categories, such as bike paths, sidewalks, or transit stop infrastructure.</w:t>
      </w:r>
    </w:p>
    <w:p w14:paraId="4D209DCE" w14:textId="108D4B80" w:rsidR="00A33E2E" w:rsidRPr="00FC0316" w:rsidRDefault="4DFC6517" w:rsidP="00D76CF5">
      <w:pPr>
        <w:pStyle w:val="ListNumbered"/>
      </w:pPr>
      <w:r>
        <w:t xml:space="preserve">The project is eligible for </w:t>
      </w:r>
      <w:hyperlink r:id="rId24" w:history="1">
        <w:r w:rsidRPr="006E07E5">
          <w:rPr>
            <w:rStyle w:val="Hyperlink"/>
          </w:rPr>
          <w:t>Congestion Mitigation and Air Quality Improvement (CMAQ)</w:t>
        </w:r>
      </w:hyperlink>
      <w:r>
        <w:t xml:space="preserve"> funding, which is the federal funding source used on this application category. </w:t>
      </w:r>
      <w:r w:rsidR="143AFE20">
        <w:t xml:space="preserve">For competitive application projects, the project may fund up to three years of program administration and operations for expanded TDM </w:t>
      </w:r>
      <w:r w:rsidR="00A460F4">
        <w:t>programs but</w:t>
      </w:r>
      <w:r w:rsidR="143AFE20">
        <w:t xml:space="preserve"> cannot fund ongoing program administration and operations for existing services. </w:t>
      </w:r>
    </w:p>
    <w:sectPr w:rsidR="00A33E2E" w:rsidRPr="00FC0316" w:rsidSect="0058562A">
      <w:headerReference w:type="even" r:id="rId25"/>
      <w:headerReference w:type="default" r:id="rId26"/>
      <w:footerReference w:type="even" r:id="rId27"/>
      <w:footerReference w:type="default" r:id="rId28"/>
      <w:footerReference w:type="first" r:id="rId29"/>
      <w:pgSz w:w="12240" w:h="15840"/>
      <w:pgMar w:top="1296" w:right="1080" w:bottom="108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DD41" w14:textId="77777777" w:rsidR="00E52D7B" w:rsidRDefault="00E52D7B" w:rsidP="008C4FA3">
      <w:r>
        <w:separator/>
      </w:r>
    </w:p>
    <w:p w14:paraId="1730D118" w14:textId="77777777" w:rsidR="00E52D7B" w:rsidRDefault="00E52D7B"/>
  </w:endnote>
  <w:endnote w:type="continuationSeparator" w:id="0">
    <w:p w14:paraId="0D13A05F" w14:textId="77777777" w:rsidR="00E52D7B" w:rsidRDefault="00E52D7B" w:rsidP="008C4FA3">
      <w:r>
        <w:continuationSeparator/>
      </w:r>
    </w:p>
    <w:p w14:paraId="44FC044C" w14:textId="77777777" w:rsidR="00E52D7B" w:rsidRDefault="00E52D7B"/>
  </w:endnote>
  <w:endnote w:type="continuationNotice" w:id="1">
    <w:p w14:paraId="43655C93" w14:textId="77777777" w:rsidR="00E52D7B" w:rsidRDefault="00E52D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8525"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5CAACEC8" w14:textId="77777777" w:rsidR="00785C9E" w:rsidRDefault="00785C9E" w:rsidP="009B2F9C">
    <w:pPr>
      <w:pStyle w:val="Footer"/>
      <w:ind w:firstLine="360"/>
    </w:pPr>
  </w:p>
  <w:p w14:paraId="1FCBC69E"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65924"/>
      <w:docPartObj>
        <w:docPartGallery w:val="Page Numbers (Bottom of Page)"/>
        <w:docPartUnique/>
      </w:docPartObj>
    </w:sdtPr>
    <w:sdtEndPr>
      <w:rPr>
        <w:spacing w:val="60"/>
      </w:rPr>
    </w:sdtEndPr>
    <w:sdtContent>
      <w:p w14:paraId="1884278C" w14:textId="5F86AC1C" w:rsidR="00A33E2E" w:rsidRPr="0061610D" w:rsidRDefault="00A33E2E">
        <w:pPr>
          <w:pStyle w:val="Footer"/>
          <w:pBdr>
            <w:top w:val="single" w:sz="4" w:space="1" w:color="D9D9D9" w:themeColor="background1" w:themeShade="D9"/>
          </w:pBdr>
          <w:jc w:val="right"/>
        </w:pPr>
        <w:r w:rsidRPr="0061610D">
          <w:fldChar w:fldCharType="begin"/>
        </w:r>
        <w:r w:rsidRPr="0061610D">
          <w:instrText xml:space="preserve"> PAGE   \* MERGEFORMAT </w:instrText>
        </w:r>
        <w:r w:rsidRPr="0061610D">
          <w:fldChar w:fldCharType="separate"/>
        </w:r>
        <w:r w:rsidRPr="0061610D">
          <w:rPr>
            <w:noProof/>
          </w:rPr>
          <w:t>2</w:t>
        </w:r>
        <w:r w:rsidRPr="0061610D">
          <w:rPr>
            <w:noProof/>
          </w:rPr>
          <w:fldChar w:fldCharType="end"/>
        </w:r>
        <w:r w:rsidRPr="0061610D">
          <w:t xml:space="preserve"> | </w:t>
        </w:r>
        <w:r w:rsidRPr="0061610D">
          <w:rPr>
            <w:spacing w:val="60"/>
          </w:rPr>
          <w:t>Page</w:t>
        </w:r>
      </w:p>
    </w:sdtContent>
  </w:sdt>
  <w:p w14:paraId="4E806B37" w14:textId="77777777" w:rsidR="00A33E2E" w:rsidRPr="0061610D" w:rsidRDefault="00A33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812397"/>
      <w:docPartObj>
        <w:docPartGallery w:val="Page Numbers (Bottom of Page)"/>
        <w:docPartUnique/>
      </w:docPartObj>
    </w:sdtPr>
    <w:sdtEndPr>
      <w:rPr>
        <w:color w:val="7F7F7F" w:themeColor="background1" w:themeShade="7F"/>
        <w:spacing w:val="60"/>
      </w:rPr>
    </w:sdtEndPr>
    <w:sdtContent>
      <w:p w14:paraId="6E1A76F5" w14:textId="77777777" w:rsidR="00F422DA" w:rsidRDefault="00F422DA" w:rsidP="00F422DA">
        <w:pPr>
          <w:pStyle w:val="Footer"/>
          <w:pBdr>
            <w:top w:val="single" w:sz="4" w:space="1" w:color="D9D9D9" w:themeColor="background1" w:themeShade="D9"/>
          </w:pBdr>
          <w:jc w:val="right"/>
        </w:pP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p>
    </w:sdtContent>
  </w:sdt>
  <w:p w14:paraId="08527690" w14:textId="77777777" w:rsidR="00F422DA" w:rsidRDefault="00F422DA" w:rsidP="00F422DA">
    <w:pPr>
      <w:pStyle w:val="Footer"/>
    </w:pPr>
  </w:p>
  <w:p w14:paraId="2CC3C99E" w14:textId="77777777" w:rsidR="00F422DA" w:rsidRDefault="00F42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EC27" w14:textId="77777777" w:rsidR="00E52D7B" w:rsidRDefault="00E52D7B" w:rsidP="008C4FA3">
      <w:r>
        <w:separator/>
      </w:r>
    </w:p>
    <w:p w14:paraId="3BB8520F" w14:textId="77777777" w:rsidR="00E52D7B" w:rsidRDefault="00E52D7B"/>
  </w:footnote>
  <w:footnote w:type="continuationSeparator" w:id="0">
    <w:p w14:paraId="53C01D3A" w14:textId="77777777" w:rsidR="00E52D7B" w:rsidRDefault="00E52D7B" w:rsidP="008C4FA3">
      <w:r>
        <w:continuationSeparator/>
      </w:r>
    </w:p>
    <w:p w14:paraId="0C2E1603" w14:textId="77777777" w:rsidR="00E52D7B" w:rsidRDefault="00E52D7B"/>
  </w:footnote>
  <w:footnote w:type="continuationNotice" w:id="1">
    <w:p w14:paraId="623FC8C1" w14:textId="77777777" w:rsidR="00E52D7B" w:rsidRDefault="00E52D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CF03" w14:textId="77777777" w:rsidR="00785C9E" w:rsidRDefault="00785C9E" w:rsidP="00711226">
    <w:pPr>
      <w:tabs>
        <w:tab w:val="center" w:pos="5040"/>
        <w:tab w:val="right" w:pos="10080"/>
      </w:tabs>
    </w:pPr>
    <w:r>
      <w:t>[Type text]</w:t>
    </w:r>
    <w:r>
      <w:tab/>
      <w:t>[Type text]</w:t>
    </w:r>
    <w:r>
      <w:tab/>
      <w:t>[Type text]</w:t>
    </w:r>
  </w:p>
  <w:p w14:paraId="406177C3" w14:textId="77777777" w:rsidR="00785C9E" w:rsidRDefault="00785C9E"/>
  <w:p w14:paraId="763C4D3A"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91408A5396044028B5C4646AD8F8DFA1"/>
      </w:placeholder>
      <w:dataBinding w:prefixMappings="xmlns:ns0='http://purl.org/dc/elements/1.1/' xmlns:ns1='http://schemas.openxmlformats.org/package/2006/metadata/core-properties' " w:xpath="/ns1:coreProperties[1]/ns0:title[1]" w:storeItemID="{6C3C8BC8-F283-45AE-878A-BAB7291924A1}"/>
      <w:text/>
    </w:sdtPr>
    <w:sdtContent>
      <w:p w14:paraId="158ABFED" w14:textId="106AD3AB" w:rsidR="00B64B55" w:rsidRDefault="00B64B55">
        <w:pPr>
          <w:pStyle w:val="Header"/>
        </w:pPr>
        <w:r>
          <w:t>Qualifying Requirements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3A87"/>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6F80DAB"/>
    <w:multiLevelType w:val="hybridMultilevel"/>
    <w:tmpl w:val="2B34B14C"/>
    <w:lvl w:ilvl="0" w:tplc="DFC2C3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E3572"/>
    <w:multiLevelType w:val="multilevel"/>
    <w:tmpl w:val="286E4BEA"/>
    <w:lvl w:ilvl="0">
      <w:start w:val="7"/>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0CEC6AB9"/>
    <w:multiLevelType w:val="singleLevel"/>
    <w:tmpl w:val="8362B538"/>
    <w:lvl w:ilvl="0">
      <w:start w:val="3"/>
      <w:numFmt w:val="decimal"/>
      <w:lvlText w:val="%1."/>
      <w:lvlJc w:val="left"/>
      <w:pPr>
        <w:tabs>
          <w:tab w:val="num" w:pos="360"/>
        </w:tabs>
        <w:ind w:left="360" w:hanging="360"/>
      </w:pPr>
    </w:lvl>
  </w:abstractNum>
  <w:abstractNum w:abstractNumId="17" w15:restartNumberingAfterBreak="0">
    <w:nsid w:val="0EAD3E5F"/>
    <w:multiLevelType w:val="hybridMultilevel"/>
    <w:tmpl w:val="EF54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11930754"/>
    <w:multiLevelType w:val="hybridMultilevel"/>
    <w:tmpl w:val="D97C0C60"/>
    <w:lvl w:ilvl="0" w:tplc="3FD2D1F4">
      <w:start w:val="3"/>
      <w:numFmt w:val="decimal"/>
      <w:lvlText w:val="%1."/>
      <w:lvlJc w:val="left"/>
      <w:pPr>
        <w:ind w:left="360" w:hanging="360"/>
      </w:pPr>
    </w:lvl>
    <w:lvl w:ilvl="1" w:tplc="0A12BE14">
      <w:start w:val="1"/>
      <w:numFmt w:val="lowerLetter"/>
      <w:lvlText w:val="%2."/>
      <w:lvlJc w:val="left"/>
      <w:pPr>
        <w:ind w:left="1440" w:hanging="360"/>
      </w:pPr>
    </w:lvl>
    <w:lvl w:ilvl="2" w:tplc="84D0BFB6">
      <w:start w:val="1"/>
      <w:numFmt w:val="lowerRoman"/>
      <w:lvlText w:val="%3."/>
      <w:lvlJc w:val="right"/>
      <w:pPr>
        <w:ind w:left="2160" w:hanging="180"/>
      </w:pPr>
    </w:lvl>
    <w:lvl w:ilvl="3" w:tplc="5D6EDA0C">
      <w:start w:val="1"/>
      <w:numFmt w:val="decimal"/>
      <w:lvlText w:val="%4."/>
      <w:lvlJc w:val="left"/>
      <w:pPr>
        <w:ind w:left="2880" w:hanging="360"/>
      </w:pPr>
    </w:lvl>
    <w:lvl w:ilvl="4" w:tplc="9606CB88">
      <w:start w:val="1"/>
      <w:numFmt w:val="lowerLetter"/>
      <w:lvlText w:val="%5."/>
      <w:lvlJc w:val="left"/>
      <w:pPr>
        <w:ind w:left="3600" w:hanging="360"/>
      </w:pPr>
    </w:lvl>
    <w:lvl w:ilvl="5" w:tplc="B85E8324">
      <w:start w:val="1"/>
      <w:numFmt w:val="lowerRoman"/>
      <w:lvlText w:val="%6."/>
      <w:lvlJc w:val="right"/>
      <w:pPr>
        <w:ind w:left="4320" w:hanging="180"/>
      </w:pPr>
    </w:lvl>
    <w:lvl w:ilvl="6" w:tplc="6E78533A">
      <w:start w:val="1"/>
      <w:numFmt w:val="decimal"/>
      <w:lvlText w:val="%7."/>
      <w:lvlJc w:val="left"/>
      <w:pPr>
        <w:ind w:left="5040" w:hanging="360"/>
      </w:pPr>
    </w:lvl>
    <w:lvl w:ilvl="7" w:tplc="5B180EA6">
      <w:start w:val="1"/>
      <w:numFmt w:val="lowerLetter"/>
      <w:lvlText w:val="%8."/>
      <w:lvlJc w:val="left"/>
      <w:pPr>
        <w:ind w:left="5760" w:hanging="360"/>
      </w:pPr>
    </w:lvl>
    <w:lvl w:ilvl="8" w:tplc="7850260A">
      <w:start w:val="1"/>
      <w:numFmt w:val="lowerRoman"/>
      <w:lvlText w:val="%9."/>
      <w:lvlJc w:val="right"/>
      <w:pPr>
        <w:ind w:left="6480" w:hanging="180"/>
      </w:pPr>
    </w:lvl>
  </w:abstractNum>
  <w:abstractNum w:abstractNumId="20" w15:restartNumberingAfterBreak="0">
    <w:nsid w:val="11CC6097"/>
    <w:multiLevelType w:val="multilevel"/>
    <w:tmpl w:val="45E2639A"/>
    <w:lvl w:ilvl="0">
      <w:start w:val="1"/>
      <w:numFmt w:val="decimal"/>
      <w:lvlText w:val="%1."/>
      <w:lvlJc w:val="left"/>
      <w:pPr>
        <w:ind w:left="2016" w:hanging="317"/>
      </w:pPr>
      <w:rPr>
        <w:rFonts w:ascii="Arial" w:hAnsi="Arial" w:hint="default"/>
        <w:b w:val="0"/>
        <w:bCs w:val="0"/>
        <w:i w:val="0"/>
        <w:iCs w:val="0"/>
        <w:spacing w:val="-1"/>
        <w:w w:val="100"/>
        <w:sz w:val="20"/>
        <w:szCs w:val="20"/>
      </w:rPr>
    </w:lvl>
    <w:lvl w:ilvl="1">
      <w:start w:val="1"/>
      <w:numFmt w:val="bullet"/>
      <w:lvlText w:val=""/>
      <w:lvlJc w:val="left"/>
      <w:pPr>
        <w:tabs>
          <w:tab w:val="num" w:pos="2016"/>
        </w:tabs>
        <w:ind w:left="2304" w:hanging="288"/>
      </w:pPr>
      <w:rPr>
        <w:rFonts w:ascii="Symbol" w:hAnsi="Symbol" w:hint="default"/>
        <w:color w:val="auto"/>
        <w:sz w:val="18"/>
      </w:rPr>
    </w:lvl>
    <w:lvl w:ilvl="2">
      <w:start w:val="1"/>
      <w:numFmt w:val="bullet"/>
      <w:lvlRestart w:val="1"/>
      <w:lvlText w:val="–"/>
      <w:lvlJc w:val="left"/>
      <w:pPr>
        <w:tabs>
          <w:tab w:val="num" w:pos="2304"/>
        </w:tabs>
        <w:ind w:left="2592" w:hanging="288"/>
      </w:pPr>
      <w:rPr>
        <w:rFonts w:ascii="Arial" w:hAnsi="Arial" w:hint="default"/>
        <w:sz w:val="18"/>
      </w:rPr>
    </w:lvl>
    <w:lvl w:ilvl="3">
      <w:start w:val="1"/>
      <w:numFmt w:val="bullet"/>
      <w:lvlRestart w:val="1"/>
      <w:lvlText w:val=""/>
      <w:lvlJc w:val="left"/>
      <w:pPr>
        <w:ind w:left="2880" w:hanging="288"/>
      </w:pPr>
      <w:rPr>
        <w:rFonts w:ascii="Wingdings" w:hAnsi="Wingdings" w:hint="default"/>
        <w:b w:val="0"/>
        <w:i w:val="0"/>
        <w:sz w:val="18"/>
      </w:rPr>
    </w:lvl>
    <w:lvl w:ilvl="4">
      <w:start w:val="1"/>
      <w:numFmt w:val="lowerLetter"/>
      <w:lvlRestart w:val="1"/>
      <w:lvlText w:val="%5."/>
      <w:lvlJc w:val="left"/>
      <w:pPr>
        <w:ind w:left="3168" w:hanging="288"/>
      </w:pPr>
      <w:rPr>
        <w:rFonts w:hint="default"/>
      </w:rPr>
    </w:lvl>
    <w:lvl w:ilvl="5">
      <w:start w:val="1"/>
      <w:numFmt w:val="lowerRoman"/>
      <w:lvlRestart w:val="1"/>
      <w:lvlText w:val="%6."/>
      <w:lvlJc w:val="right"/>
      <w:pPr>
        <w:ind w:left="3456" w:hanging="288"/>
      </w:pPr>
      <w:rPr>
        <w:rFonts w:hint="default"/>
      </w:rPr>
    </w:lvl>
    <w:lvl w:ilvl="6">
      <w:start w:val="1"/>
      <w:numFmt w:val="decimal"/>
      <w:lvlRestart w:val="1"/>
      <w:lvlText w:val="%7."/>
      <w:lvlJc w:val="left"/>
      <w:pPr>
        <w:ind w:left="3744" w:hanging="288"/>
      </w:pPr>
      <w:rPr>
        <w:rFonts w:hint="default"/>
      </w:rPr>
    </w:lvl>
    <w:lvl w:ilvl="7">
      <w:start w:val="1"/>
      <w:numFmt w:val="lowerLetter"/>
      <w:lvlRestart w:val="1"/>
      <w:lvlText w:val="%8."/>
      <w:lvlJc w:val="left"/>
      <w:pPr>
        <w:ind w:left="4320" w:hanging="288"/>
      </w:pPr>
      <w:rPr>
        <w:rFonts w:hint="default"/>
      </w:rPr>
    </w:lvl>
    <w:lvl w:ilvl="8">
      <w:start w:val="1"/>
      <w:numFmt w:val="lowerRoman"/>
      <w:lvlRestart w:val="1"/>
      <w:lvlText w:val="%9."/>
      <w:lvlJc w:val="right"/>
      <w:pPr>
        <w:ind w:left="4896" w:hanging="288"/>
      </w:pPr>
      <w:rPr>
        <w:rFonts w:hint="default"/>
      </w:rPr>
    </w:lvl>
  </w:abstractNum>
  <w:abstractNum w:abstractNumId="21"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8F24F9"/>
    <w:multiLevelType w:val="hybridMultilevel"/>
    <w:tmpl w:val="8878DBEE"/>
    <w:lvl w:ilvl="0" w:tplc="BB30A6F4">
      <w:start w:val="3"/>
      <w:numFmt w:val="decimal"/>
      <w:lvlText w:val="%1."/>
      <w:lvlJc w:val="left"/>
      <w:pPr>
        <w:ind w:left="360" w:hanging="360"/>
      </w:pPr>
    </w:lvl>
    <w:lvl w:ilvl="1" w:tplc="81A2B958">
      <w:start w:val="1"/>
      <w:numFmt w:val="lowerLetter"/>
      <w:lvlText w:val="%2."/>
      <w:lvlJc w:val="left"/>
      <w:pPr>
        <w:ind w:left="1440" w:hanging="360"/>
      </w:pPr>
    </w:lvl>
    <w:lvl w:ilvl="2" w:tplc="E196C3CC">
      <w:start w:val="1"/>
      <w:numFmt w:val="lowerRoman"/>
      <w:lvlText w:val="%3."/>
      <w:lvlJc w:val="right"/>
      <w:pPr>
        <w:ind w:left="2160" w:hanging="180"/>
      </w:pPr>
    </w:lvl>
    <w:lvl w:ilvl="3" w:tplc="E93A044A">
      <w:start w:val="1"/>
      <w:numFmt w:val="decimal"/>
      <w:lvlText w:val="%4."/>
      <w:lvlJc w:val="left"/>
      <w:pPr>
        <w:ind w:left="2880" w:hanging="360"/>
      </w:pPr>
    </w:lvl>
    <w:lvl w:ilvl="4" w:tplc="ED8E2154">
      <w:start w:val="1"/>
      <w:numFmt w:val="lowerLetter"/>
      <w:lvlText w:val="%5."/>
      <w:lvlJc w:val="left"/>
      <w:pPr>
        <w:ind w:left="3600" w:hanging="360"/>
      </w:pPr>
    </w:lvl>
    <w:lvl w:ilvl="5" w:tplc="D84090FC">
      <w:start w:val="1"/>
      <w:numFmt w:val="lowerRoman"/>
      <w:lvlText w:val="%6."/>
      <w:lvlJc w:val="right"/>
      <w:pPr>
        <w:ind w:left="4320" w:hanging="180"/>
      </w:pPr>
    </w:lvl>
    <w:lvl w:ilvl="6" w:tplc="8C8EAFC4">
      <w:start w:val="1"/>
      <w:numFmt w:val="decimal"/>
      <w:lvlText w:val="%7."/>
      <w:lvlJc w:val="left"/>
      <w:pPr>
        <w:ind w:left="5040" w:hanging="360"/>
      </w:pPr>
    </w:lvl>
    <w:lvl w:ilvl="7" w:tplc="620A7028">
      <w:start w:val="1"/>
      <w:numFmt w:val="lowerLetter"/>
      <w:lvlText w:val="%8."/>
      <w:lvlJc w:val="left"/>
      <w:pPr>
        <w:ind w:left="5760" w:hanging="360"/>
      </w:pPr>
    </w:lvl>
    <w:lvl w:ilvl="8" w:tplc="33802B84">
      <w:start w:val="1"/>
      <w:numFmt w:val="lowerRoman"/>
      <w:lvlText w:val="%9."/>
      <w:lvlJc w:val="right"/>
      <w:pPr>
        <w:ind w:left="6480" w:hanging="180"/>
      </w:pPr>
    </w:lvl>
  </w:abstractNum>
  <w:abstractNum w:abstractNumId="23" w15:restartNumberingAfterBreak="0">
    <w:nsid w:val="1976672F"/>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218E0513"/>
    <w:multiLevelType w:val="singleLevel"/>
    <w:tmpl w:val="DFC2C3FA"/>
    <w:lvl w:ilvl="0">
      <w:start w:val="1"/>
      <w:numFmt w:val="decimal"/>
      <w:lvlText w:val="%1."/>
      <w:lvlJc w:val="left"/>
      <w:pPr>
        <w:tabs>
          <w:tab w:val="num" w:pos="360"/>
        </w:tabs>
        <w:ind w:left="360" w:hanging="360"/>
      </w:pPr>
      <w:rPr>
        <w:rFonts w:hint="default"/>
      </w:rPr>
    </w:lvl>
  </w:abstractNum>
  <w:abstractNum w:abstractNumId="27" w15:restartNumberingAfterBreak="0">
    <w:nsid w:val="218F23CB"/>
    <w:multiLevelType w:val="hybridMultilevel"/>
    <w:tmpl w:val="A850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323F04"/>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8C37984"/>
    <w:multiLevelType w:val="hybridMultilevel"/>
    <w:tmpl w:val="99C0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68335F"/>
    <w:multiLevelType w:val="multilevel"/>
    <w:tmpl w:val="7EBA259A"/>
    <w:lvl w:ilvl="0">
      <w:start w:val="4"/>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AF069DF"/>
    <w:multiLevelType w:val="hybridMultilevel"/>
    <w:tmpl w:val="EC228F9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DC175A"/>
    <w:multiLevelType w:val="hybridMultilevel"/>
    <w:tmpl w:val="3DF2C4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AE4108"/>
    <w:multiLevelType w:val="multilevel"/>
    <w:tmpl w:val="F904D64E"/>
    <w:lvl w:ilvl="0">
      <w:start w:val="12"/>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783643A"/>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3D5E0970"/>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DA22591"/>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E130D05"/>
    <w:multiLevelType w:val="singleLevel"/>
    <w:tmpl w:val="BCB026BE"/>
    <w:lvl w:ilvl="0">
      <w:start w:val="1"/>
      <w:numFmt w:val="decimal"/>
      <w:lvlText w:val="%1."/>
      <w:lvlJc w:val="left"/>
      <w:pPr>
        <w:ind w:left="360" w:hanging="360"/>
      </w:pPr>
      <w:rPr>
        <w:rFonts w:hint="default"/>
      </w:rPr>
    </w:lvl>
  </w:abstractNum>
  <w:abstractNum w:abstractNumId="39" w15:restartNumberingAfterBreak="0">
    <w:nsid w:val="3F5E2D67"/>
    <w:multiLevelType w:val="hybridMultilevel"/>
    <w:tmpl w:val="0634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BE21C3"/>
    <w:multiLevelType w:val="hybridMultilevel"/>
    <w:tmpl w:val="23E0A8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DF27B0"/>
    <w:multiLevelType w:val="hybridMultilevel"/>
    <w:tmpl w:val="AFE09D24"/>
    <w:lvl w:ilvl="0" w:tplc="8362B538">
      <w:start w:val="3"/>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910D0C"/>
    <w:multiLevelType w:val="hybridMultilevel"/>
    <w:tmpl w:val="D256A7F2"/>
    <w:lvl w:ilvl="0" w:tplc="803AC4D8">
      <w:start w:val="1"/>
      <w:numFmt w:val="decimal"/>
      <w:lvlText w:val="%1."/>
      <w:lvlJc w:val="left"/>
      <w:pPr>
        <w:ind w:left="720" w:hanging="360"/>
      </w:pPr>
    </w:lvl>
    <w:lvl w:ilvl="1" w:tplc="294008F8">
      <w:start w:val="1"/>
      <w:numFmt w:val="lowerLetter"/>
      <w:lvlText w:val="%2."/>
      <w:lvlJc w:val="left"/>
      <w:pPr>
        <w:ind w:left="1440" w:hanging="360"/>
      </w:pPr>
    </w:lvl>
    <w:lvl w:ilvl="2" w:tplc="92C881A0">
      <w:start w:val="1"/>
      <w:numFmt w:val="lowerRoman"/>
      <w:lvlText w:val="%3."/>
      <w:lvlJc w:val="right"/>
      <w:pPr>
        <w:ind w:left="2160" w:hanging="180"/>
      </w:pPr>
    </w:lvl>
    <w:lvl w:ilvl="3" w:tplc="652A8AAE">
      <w:start w:val="1"/>
      <w:numFmt w:val="decimal"/>
      <w:lvlText w:val="%4."/>
      <w:lvlJc w:val="left"/>
      <w:pPr>
        <w:ind w:left="2880" w:hanging="360"/>
      </w:pPr>
    </w:lvl>
    <w:lvl w:ilvl="4" w:tplc="AA6C95E2">
      <w:start w:val="1"/>
      <w:numFmt w:val="lowerLetter"/>
      <w:lvlText w:val="%5."/>
      <w:lvlJc w:val="left"/>
      <w:pPr>
        <w:ind w:left="3600" w:hanging="360"/>
      </w:pPr>
    </w:lvl>
    <w:lvl w:ilvl="5" w:tplc="97D8B74E">
      <w:start w:val="1"/>
      <w:numFmt w:val="lowerRoman"/>
      <w:lvlText w:val="%6."/>
      <w:lvlJc w:val="right"/>
      <w:pPr>
        <w:ind w:left="4320" w:hanging="180"/>
      </w:pPr>
    </w:lvl>
    <w:lvl w:ilvl="6" w:tplc="B47684E4">
      <w:start w:val="1"/>
      <w:numFmt w:val="decimal"/>
      <w:lvlText w:val="%7."/>
      <w:lvlJc w:val="left"/>
      <w:pPr>
        <w:ind w:left="5040" w:hanging="360"/>
      </w:pPr>
    </w:lvl>
    <w:lvl w:ilvl="7" w:tplc="BD76C7AC">
      <w:start w:val="1"/>
      <w:numFmt w:val="lowerLetter"/>
      <w:lvlText w:val="%8."/>
      <w:lvlJc w:val="left"/>
      <w:pPr>
        <w:ind w:left="5760" w:hanging="360"/>
      </w:pPr>
    </w:lvl>
    <w:lvl w:ilvl="8" w:tplc="BA7499A8">
      <w:start w:val="1"/>
      <w:numFmt w:val="lowerRoman"/>
      <w:lvlText w:val="%9."/>
      <w:lvlJc w:val="right"/>
      <w:pPr>
        <w:ind w:left="6480" w:hanging="180"/>
      </w:pPr>
    </w:lvl>
  </w:abstractNum>
  <w:abstractNum w:abstractNumId="43" w15:restartNumberingAfterBreak="0">
    <w:nsid w:val="480C2D24"/>
    <w:multiLevelType w:val="hybridMultilevel"/>
    <w:tmpl w:val="5AE206EE"/>
    <w:lvl w:ilvl="0" w:tplc="3B1C2F92">
      <w:start w:val="1"/>
      <w:numFmt w:val="decimal"/>
      <w:pStyle w:val="ListNumbered"/>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3D1057"/>
    <w:multiLevelType w:val="multilevel"/>
    <w:tmpl w:val="67360AC0"/>
    <w:lvl w:ilvl="0">
      <w:start w:val="1"/>
      <w:numFmt w:val="bullet"/>
      <w:lvlText w:val=""/>
      <w:lvlJc w:val="left"/>
      <w:pPr>
        <w:tabs>
          <w:tab w:val="num" w:pos="360"/>
        </w:tabs>
        <w:ind w:left="360" w:hanging="360"/>
      </w:pPr>
      <w:rPr>
        <w:rFonts w:ascii="Symbol" w:hAnsi="Symbol"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6" w15:restartNumberingAfterBreak="0">
    <w:nsid w:val="4E9F5CDE"/>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973B0"/>
    <w:multiLevelType w:val="hybridMultilevel"/>
    <w:tmpl w:val="1A58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0"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2"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3" w15:restartNumberingAfterBreak="0">
    <w:nsid w:val="580043EA"/>
    <w:multiLevelType w:val="hybridMultilevel"/>
    <w:tmpl w:val="BFBE5984"/>
    <w:lvl w:ilvl="0" w:tplc="DFC2C3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5" w15:restartNumberingAfterBreak="0">
    <w:nsid w:val="60060BE8"/>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4651311"/>
    <w:multiLevelType w:val="hybridMultilevel"/>
    <w:tmpl w:val="7F5A35A4"/>
    <w:lvl w:ilvl="0" w:tplc="59A0B170">
      <w:start w:val="1"/>
      <w:numFmt w:val="decimal"/>
      <w:lvlText w:val="%1."/>
      <w:lvlJc w:val="left"/>
      <w:pPr>
        <w:ind w:left="720" w:hanging="360"/>
      </w:pPr>
    </w:lvl>
    <w:lvl w:ilvl="1" w:tplc="B0540502">
      <w:start w:val="1"/>
      <w:numFmt w:val="lowerLetter"/>
      <w:lvlText w:val="%2."/>
      <w:lvlJc w:val="left"/>
      <w:pPr>
        <w:ind w:left="1440" w:hanging="360"/>
      </w:pPr>
    </w:lvl>
    <w:lvl w:ilvl="2" w:tplc="8F5408A2">
      <w:start w:val="1"/>
      <w:numFmt w:val="lowerRoman"/>
      <w:lvlText w:val="%3."/>
      <w:lvlJc w:val="right"/>
      <w:pPr>
        <w:ind w:left="2160" w:hanging="180"/>
      </w:pPr>
    </w:lvl>
    <w:lvl w:ilvl="3" w:tplc="719CDE84">
      <w:start w:val="1"/>
      <w:numFmt w:val="decimal"/>
      <w:lvlText w:val="%4."/>
      <w:lvlJc w:val="left"/>
      <w:pPr>
        <w:ind w:left="2880" w:hanging="360"/>
      </w:pPr>
    </w:lvl>
    <w:lvl w:ilvl="4" w:tplc="EB500EE8">
      <w:start w:val="1"/>
      <w:numFmt w:val="lowerLetter"/>
      <w:lvlText w:val="%5."/>
      <w:lvlJc w:val="left"/>
      <w:pPr>
        <w:ind w:left="3600" w:hanging="360"/>
      </w:pPr>
    </w:lvl>
    <w:lvl w:ilvl="5" w:tplc="370652DC">
      <w:start w:val="1"/>
      <w:numFmt w:val="lowerRoman"/>
      <w:lvlText w:val="%6."/>
      <w:lvlJc w:val="right"/>
      <w:pPr>
        <w:ind w:left="4320" w:hanging="180"/>
      </w:pPr>
    </w:lvl>
    <w:lvl w:ilvl="6" w:tplc="44B8A8D8">
      <w:start w:val="1"/>
      <w:numFmt w:val="decimal"/>
      <w:lvlText w:val="%7."/>
      <w:lvlJc w:val="left"/>
      <w:pPr>
        <w:ind w:left="5040" w:hanging="360"/>
      </w:pPr>
    </w:lvl>
    <w:lvl w:ilvl="7" w:tplc="D8586646">
      <w:start w:val="1"/>
      <w:numFmt w:val="lowerLetter"/>
      <w:lvlText w:val="%8."/>
      <w:lvlJc w:val="left"/>
      <w:pPr>
        <w:ind w:left="5760" w:hanging="360"/>
      </w:pPr>
    </w:lvl>
    <w:lvl w:ilvl="8" w:tplc="0B1460FC">
      <w:start w:val="1"/>
      <w:numFmt w:val="lowerRoman"/>
      <w:lvlText w:val="%9."/>
      <w:lvlJc w:val="right"/>
      <w:pPr>
        <w:ind w:left="6480" w:hanging="180"/>
      </w:pPr>
    </w:lvl>
  </w:abstractNum>
  <w:abstractNum w:abstractNumId="57" w15:restartNumberingAfterBreak="0">
    <w:nsid w:val="65424524"/>
    <w:multiLevelType w:val="hybridMultilevel"/>
    <w:tmpl w:val="674C378C"/>
    <w:lvl w:ilvl="0" w:tplc="61ACA162">
      <w:start w:val="3"/>
      <w:numFmt w:val="decimal"/>
      <w:lvlText w:val="%1."/>
      <w:lvlJc w:val="left"/>
      <w:pPr>
        <w:ind w:left="360" w:hanging="360"/>
      </w:pPr>
    </w:lvl>
    <w:lvl w:ilvl="1" w:tplc="974223A2">
      <w:start w:val="1"/>
      <w:numFmt w:val="lowerLetter"/>
      <w:lvlText w:val="%2."/>
      <w:lvlJc w:val="left"/>
      <w:pPr>
        <w:ind w:left="1440" w:hanging="360"/>
      </w:pPr>
    </w:lvl>
    <w:lvl w:ilvl="2" w:tplc="41000226">
      <w:start w:val="1"/>
      <w:numFmt w:val="lowerRoman"/>
      <w:lvlText w:val="%3."/>
      <w:lvlJc w:val="right"/>
      <w:pPr>
        <w:ind w:left="2160" w:hanging="180"/>
      </w:pPr>
    </w:lvl>
    <w:lvl w:ilvl="3" w:tplc="B66859B8">
      <w:start w:val="1"/>
      <w:numFmt w:val="decimal"/>
      <w:lvlText w:val="%4."/>
      <w:lvlJc w:val="left"/>
      <w:pPr>
        <w:ind w:left="2880" w:hanging="360"/>
      </w:pPr>
    </w:lvl>
    <w:lvl w:ilvl="4" w:tplc="679C6B72">
      <w:start w:val="1"/>
      <w:numFmt w:val="lowerLetter"/>
      <w:lvlText w:val="%5."/>
      <w:lvlJc w:val="left"/>
      <w:pPr>
        <w:ind w:left="3600" w:hanging="360"/>
      </w:pPr>
    </w:lvl>
    <w:lvl w:ilvl="5" w:tplc="903A680C">
      <w:start w:val="1"/>
      <w:numFmt w:val="lowerRoman"/>
      <w:lvlText w:val="%6."/>
      <w:lvlJc w:val="right"/>
      <w:pPr>
        <w:ind w:left="4320" w:hanging="180"/>
      </w:pPr>
    </w:lvl>
    <w:lvl w:ilvl="6" w:tplc="1980BD58">
      <w:start w:val="1"/>
      <w:numFmt w:val="decimal"/>
      <w:lvlText w:val="%7."/>
      <w:lvlJc w:val="left"/>
      <w:pPr>
        <w:ind w:left="5040" w:hanging="360"/>
      </w:pPr>
    </w:lvl>
    <w:lvl w:ilvl="7" w:tplc="6AB06A3C">
      <w:start w:val="1"/>
      <w:numFmt w:val="lowerLetter"/>
      <w:lvlText w:val="%8."/>
      <w:lvlJc w:val="left"/>
      <w:pPr>
        <w:ind w:left="5760" w:hanging="360"/>
      </w:pPr>
    </w:lvl>
    <w:lvl w:ilvl="8" w:tplc="F0B61CD8">
      <w:start w:val="1"/>
      <w:numFmt w:val="lowerRoman"/>
      <w:lvlText w:val="%9."/>
      <w:lvlJc w:val="right"/>
      <w:pPr>
        <w:ind w:left="6480" w:hanging="180"/>
      </w:pPr>
    </w:lvl>
  </w:abstractNum>
  <w:abstractNum w:abstractNumId="58"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9" w15:restartNumberingAfterBreak="0">
    <w:nsid w:val="66AB061F"/>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1" w15:restartNumberingAfterBreak="0">
    <w:nsid w:val="6DDD74B0"/>
    <w:multiLevelType w:val="multilevel"/>
    <w:tmpl w:val="2182C638"/>
    <w:lvl w:ilvl="0">
      <w:start w:val="13"/>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FB950FF"/>
    <w:multiLevelType w:val="hybridMultilevel"/>
    <w:tmpl w:val="056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5F20F6"/>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6" w15:restartNumberingAfterBreak="0">
    <w:nsid w:val="735DCF8D"/>
    <w:multiLevelType w:val="hybridMultilevel"/>
    <w:tmpl w:val="5A42EB44"/>
    <w:lvl w:ilvl="0" w:tplc="375E6E5C">
      <w:start w:val="1"/>
      <w:numFmt w:val="bullet"/>
      <w:lvlText w:val=""/>
      <w:lvlJc w:val="left"/>
      <w:pPr>
        <w:ind w:left="1080" w:hanging="360"/>
      </w:pPr>
      <w:rPr>
        <w:rFonts w:ascii="Symbol" w:hAnsi="Symbol" w:hint="default"/>
      </w:rPr>
    </w:lvl>
    <w:lvl w:ilvl="1" w:tplc="621A08FE">
      <w:start w:val="1"/>
      <w:numFmt w:val="bullet"/>
      <w:lvlText w:val="o"/>
      <w:lvlJc w:val="left"/>
      <w:pPr>
        <w:ind w:left="1800" w:hanging="360"/>
      </w:pPr>
      <w:rPr>
        <w:rFonts w:ascii="Courier New" w:hAnsi="Courier New" w:hint="default"/>
      </w:rPr>
    </w:lvl>
    <w:lvl w:ilvl="2" w:tplc="66345BC8">
      <w:start w:val="1"/>
      <w:numFmt w:val="bullet"/>
      <w:lvlText w:val=""/>
      <w:lvlJc w:val="left"/>
      <w:pPr>
        <w:ind w:left="2520" w:hanging="360"/>
      </w:pPr>
      <w:rPr>
        <w:rFonts w:ascii="Wingdings" w:hAnsi="Wingdings" w:hint="default"/>
      </w:rPr>
    </w:lvl>
    <w:lvl w:ilvl="3" w:tplc="67CA153A">
      <w:start w:val="1"/>
      <w:numFmt w:val="bullet"/>
      <w:lvlText w:val=""/>
      <w:lvlJc w:val="left"/>
      <w:pPr>
        <w:ind w:left="3240" w:hanging="360"/>
      </w:pPr>
      <w:rPr>
        <w:rFonts w:ascii="Symbol" w:hAnsi="Symbol" w:hint="default"/>
      </w:rPr>
    </w:lvl>
    <w:lvl w:ilvl="4" w:tplc="DB225978">
      <w:start w:val="1"/>
      <w:numFmt w:val="bullet"/>
      <w:lvlText w:val="o"/>
      <w:lvlJc w:val="left"/>
      <w:pPr>
        <w:ind w:left="3960" w:hanging="360"/>
      </w:pPr>
      <w:rPr>
        <w:rFonts w:ascii="Courier New" w:hAnsi="Courier New" w:hint="default"/>
      </w:rPr>
    </w:lvl>
    <w:lvl w:ilvl="5" w:tplc="B502AD0C">
      <w:start w:val="1"/>
      <w:numFmt w:val="bullet"/>
      <w:lvlText w:val=""/>
      <w:lvlJc w:val="left"/>
      <w:pPr>
        <w:ind w:left="4680" w:hanging="360"/>
      </w:pPr>
      <w:rPr>
        <w:rFonts w:ascii="Wingdings" w:hAnsi="Wingdings" w:hint="default"/>
      </w:rPr>
    </w:lvl>
    <w:lvl w:ilvl="6" w:tplc="3EDAB79E">
      <w:start w:val="1"/>
      <w:numFmt w:val="bullet"/>
      <w:lvlText w:val=""/>
      <w:lvlJc w:val="left"/>
      <w:pPr>
        <w:ind w:left="5400" w:hanging="360"/>
      </w:pPr>
      <w:rPr>
        <w:rFonts w:ascii="Symbol" w:hAnsi="Symbol" w:hint="default"/>
      </w:rPr>
    </w:lvl>
    <w:lvl w:ilvl="7" w:tplc="BA0E652A">
      <w:start w:val="1"/>
      <w:numFmt w:val="bullet"/>
      <w:lvlText w:val="o"/>
      <w:lvlJc w:val="left"/>
      <w:pPr>
        <w:ind w:left="6120" w:hanging="360"/>
      </w:pPr>
      <w:rPr>
        <w:rFonts w:ascii="Courier New" w:hAnsi="Courier New" w:hint="default"/>
      </w:rPr>
    </w:lvl>
    <w:lvl w:ilvl="8" w:tplc="7B9C73E4">
      <w:start w:val="1"/>
      <w:numFmt w:val="bullet"/>
      <w:lvlText w:val=""/>
      <w:lvlJc w:val="left"/>
      <w:pPr>
        <w:ind w:left="6840" w:hanging="360"/>
      </w:pPr>
      <w:rPr>
        <w:rFonts w:ascii="Wingdings" w:hAnsi="Wingdings" w:hint="default"/>
      </w:rPr>
    </w:lvl>
  </w:abstractNum>
  <w:abstractNum w:abstractNumId="67" w15:restartNumberingAfterBreak="0">
    <w:nsid w:val="738B76FA"/>
    <w:multiLevelType w:val="hybridMultilevel"/>
    <w:tmpl w:val="58CA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27E3C"/>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4DE45A1"/>
    <w:multiLevelType w:val="multilevel"/>
    <w:tmpl w:val="7EBA259A"/>
    <w:lvl w:ilvl="0">
      <w:start w:val="4"/>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AC07BCB"/>
    <w:multiLevelType w:val="multilevel"/>
    <w:tmpl w:val="1EC6D80E"/>
    <w:lvl w:ilvl="0">
      <w:start w:val="1"/>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B6A75BB"/>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6365BA"/>
    <w:multiLevelType w:val="singleLevel"/>
    <w:tmpl w:val="3412F30E"/>
    <w:lvl w:ilvl="0">
      <w:start w:val="8"/>
      <w:numFmt w:val="decimal"/>
      <w:lvlText w:val="%1."/>
      <w:lvlJc w:val="left"/>
      <w:pPr>
        <w:tabs>
          <w:tab w:val="num" w:pos="360"/>
        </w:tabs>
        <w:ind w:left="360" w:hanging="360"/>
      </w:pPr>
      <w:rPr>
        <w:rFonts w:hint="default"/>
      </w:rPr>
    </w:lvl>
  </w:abstractNum>
  <w:num w:numId="1" w16cid:durableId="339237505">
    <w:abstractNumId w:val="57"/>
  </w:num>
  <w:num w:numId="2" w16cid:durableId="412505666">
    <w:abstractNumId w:val="22"/>
  </w:num>
  <w:num w:numId="3" w16cid:durableId="281157911">
    <w:abstractNumId w:val="19"/>
  </w:num>
  <w:num w:numId="4" w16cid:durableId="1245602862">
    <w:abstractNumId w:val="56"/>
  </w:num>
  <w:num w:numId="5" w16cid:durableId="1779518827">
    <w:abstractNumId w:val="66"/>
  </w:num>
  <w:num w:numId="6" w16cid:durableId="558831782">
    <w:abstractNumId w:val="42"/>
  </w:num>
  <w:num w:numId="7" w16cid:durableId="938491254">
    <w:abstractNumId w:val="47"/>
  </w:num>
  <w:num w:numId="8" w16cid:durableId="161287514">
    <w:abstractNumId w:val="21"/>
  </w:num>
  <w:num w:numId="9" w16cid:durableId="364058314">
    <w:abstractNumId w:val="54"/>
  </w:num>
  <w:num w:numId="10" w16cid:durableId="2047411595">
    <w:abstractNumId w:val="52"/>
  </w:num>
  <w:num w:numId="11" w16cid:durableId="919752714">
    <w:abstractNumId w:val="25"/>
  </w:num>
  <w:num w:numId="12" w16cid:durableId="1814176129">
    <w:abstractNumId w:val="12"/>
  </w:num>
  <w:num w:numId="13" w16cid:durableId="147401328">
    <w:abstractNumId w:val="65"/>
  </w:num>
  <w:num w:numId="14" w16cid:durableId="681130556">
    <w:abstractNumId w:val="35"/>
  </w:num>
  <w:num w:numId="15" w16cid:durableId="2036730253">
    <w:abstractNumId w:val="45"/>
  </w:num>
  <w:num w:numId="16" w16cid:durableId="9836506">
    <w:abstractNumId w:val="24"/>
  </w:num>
  <w:num w:numId="17" w16cid:durableId="1086656658">
    <w:abstractNumId w:val="15"/>
  </w:num>
  <w:num w:numId="18" w16cid:durableId="1719893831">
    <w:abstractNumId w:val="49"/>
  </w:num>
  <w:num w:numId="19" w16cid:durableId="829372685">
    <w:abstractNumId w:val="51"/>
  </w:num>
  <w:num w:numId="20" w16cid:durableId="1841696053">
    <w:abstractNumId w:val="58"/>
  </w:num>
  <w:num w:numId="21" w16cid:durableId="1947539972">
    <w:abstractNumId w:val="50"/>
  </w:num>
  <w:num w:numId="22" w16cid:durableId="527791600">
    <w:abstractNumId w:val="10"/>
  </w:num>
  <w:num w:numId="23" w16cid:durableId="359208916">
    <w:abstractNumId w:val="18"/>
  </w:num>
  <w:num w:numId="24" w16cid:durableId="2019692163">
    <w:abstractNumId w:val="18"/>
  </w:num>
  <w:num w:numId="25" w16cid:durableId="1277758669">
    <w:abstractNumId w:val="18"/>
  </w:num>
  <w:num w:numId="26" w16cid:durableId="342129924">
    <w:abstractNumId w:val="60"/>
  </w:num>
  <w:num w:numId="27" w16cid:durableId="797336294">
    <w:abstractNumId w:val="0"/>
  </w:num>
  <w:num w:numId="28" w16cid:durableId="1901748699">
    <w:abstractNumId w:val="0"/>
  </w:num>
  <w:num w:numId="29" w16cid:durableId="1992832880">
    <w:abstractNumId w:val="60"/>
  </w:num>
  <w:num w:numId="30" w16cid:durableId="1441072241">
    <w:abstractNumId w:val="8"/>
  </w:num>
  <w:num w:numId="31" w16cid:durableId="1036351164">
    <w:abstractNumId w:val="7"/>
  </w:num>
  <w:num w:numId="32" w16cid:durableId="1742169623">
    <w:abstractNumId w:val="6"/>
  </w:num>
  <w:num w:numId="33" w16cid:durableId="163934090">
    <w:abstractNumId w:val="5"/>
  </w:num>
  <w:num w:numId="34" w16cid:durableId="2058506350">
    <w:abstractNumId w:val="9"/>
  </w:num>
  <w:num w:numId="35" w16cid:durableId="1160266923">
    <w:abstractNumId w:val="4"/>
  </w:num>
  <w:num w:numId="36" w16cid:durableId="505168293">
    <w:abstractNumId w:val="3"/>
  </w:num>
  <w:num w:numId="37" w16cid:durableId="506795130">
    <w:abstractNumId w:val="2"/>
  </w:num>
  <w:num w:numId="38" w16cid:durableId="1325234688">
    <w:abstractNumId w:val="1"/>
  </w:num>
  <w:num w:numId="39" w16cid:durableId="1735353702">
    <w:abstractNumId w:val="63"/>
  </w:num>
  <w:num w:numId="40" w16cid:durableId="187912010">
    <w:abstractNumId w:val="43"/>
  </w:num>
  <w:num w:numId="41" w16cid:durableId="931857009">
    <w:abstractNumId w:val="40"/>
  </w:num>
  <w:num w:numId="42" w16cid:durableId="141772975">
    <w:abstractNumId w:val="29"/>
  </w:num>
  <w:num w:numId="43" w16cid:durableId="1329746567">
    <w:abstractNumId w:val="33"/>
  </w:num>
  <w:num w:numId="44" w16cid:durableId="755521878">
    <w:abstractNumId w:val="11"/>
  </w:num>
  <w:num w:numId="45" w16cid:durableId="139924686">
    <w:abstractNumId w:val="26"/>
  </w:num>
  <w:num w:numId="46" w16cid:durableId="409887501">
    <w:abstractNumId w:val="16"/>
  </w:num>
  <w:num w:numId="47" w16cid:durableId="487329388">
    <w:abstractNumId w:val="69"/>
  </w:num>
  <w:num w:numId="48" w16cid:durableId="396590894">
    <w:abstractNumId w:val="72"/>
  </w:num>
  <w:num w:numId="49" w16cid:durableId="194998904">
    <w:abstractNumId w:val="14"/>
  </w:num>
  <w:num w:numId="50" w16cid:durableId="2069644506">
    <w:abstractNumId w:val="61"/>
  </w:num>
  <w:num w:numId="51" w16cid:durableId="545679301">
    <w:abstractNumId w:val="38"/>
  </w:num>
  <w:num w:numId="52" w16cid:durableId="583732794">
    <w:abstractNumId w:val="20"/>
  </w:num>
  <w:num w:numId="53" w16cid:durableId="303658268">
    <w:abstractNumId w:val="30"/>
  </w:num>
  <w:num w:numId="54" w16cid:durableId="103309604">
    <w:abstractNumId w:val="70"/>
  </w:num>
  <w:num w:numId="55" w16cid:durableId="416171359">
    <w:abstractNumId w:val="32"/>
  </w:num>
  <w:num w:numId="56" w16cid:durableId="1081755004">
    <w:abstractNumId w:val="48"/>
  </w:num>
  <w:num w:numId="57" w16cid:durableId="2102752316">
    <w:abstractNumId w:val="67"/>
  </w:num>
  <w:num w:numId="58" w16cid:durableId="1669820020">
    <w:abstractNumId w:val="27"/>
  </w:num>
  <w:num w:numId="59" w16cid:durableId="212426867">
    <w:abstractNumId w:val="68"/>
  </w:num>
  <w:num w:numId="60" w16cid:durableId="1243837175">
    <w:abstractNumId w:val="37"/>
  </w:num>
  <w:num w:numId="61" w16cid:durableId="6835976">
    <w:abstractNumId w:val="23"/>
  </w:num>
  <w:num w:numId="62" w16cid:durableId="1390151522">
    <w:abstractNumId w:val="71"/>
  </w:num>
  <w:num w:numId="63" w16cid:durableId="915019115">
    <w:abstractNumId w:val="59"/>
  </w:num>
  <w:num w:numId="64" w16cid:durableId="1698849056">
    <w:abstractNumId w:val="55"/>
  </w:num>
  <w:num w:numId="65" w16cid:durableId="1310668957">
    <w:abstractNumId w:val="17"/>
  </w:num>
  <w:num w:numId="66" w16cid:durableId="1365325034">
    <w:abstractNumId w:val="39"/>
  </w:num>
  <w:num w:numId="67" w16cid:durableId="340858529">
    <w:abstractNumId w:val="41"/>
  </w:num>
  <w:num w:numId="68" w16cid:durableId="1148128084">
    <w:abstractNumId w:val="34"/>
  </w:num>
  <w:num w:numId="69" w16cid:durableId="608200413">
    <w:abstractNumId w:val="64"/>
  </w:num>
  <w:num w:numId="70" w16cid:durableId="918906644">
    <w:abstractNumId w:val="36"/>
  </w:num>
  <w:num w:numId="71" w16cid:durableId="845630380">
    <w:abstractNumId w:val="46"/>
  </w:num>
  <w:num w:numId="72" w16cid:durableId="800419381">
    <w:abstractNumId w:val="28"/>
  </w:num>
  <w:num w:numId="73" w16cid:durableId="910192329">
    <w:abstractNumId w:val="53"/>
  </w:num>
  <w:num w:numId="74" w16cid:durableId="2080244789">
    <w:abstractNumId w:val="13"/>
  </w:num>
  <w:num w:numId="75" w16cid:durableId="374697058">
    <w:abstractNumId w:val="44"/>
  </w:num>
  <w:num w:numId="76" w16cid:durableId="1783183116">
    <w:abstractNumId w:val="31"/>
  </w:num>
  <w:num w:numId="77" w16cid:durableId="2053992095">
    <w:abstractNumId w:val="43"/>
  </w:num>
  <w:num w:numId="78" w16cid:durableId="1741293198">
    <w:abstractNumId w:val="43"/>
  </w:num>
  <w:num w:numId="79" w16cid:durableId="1034966564">
    <w:abstractNumId w:val="43"/>
    <w:lvlOverride w:ilvl="0">
      <w:startOverride w:val="1"/>
    </w:lvlOverride>
  </w:num>
  <w:num w:numId="80" w16cid:durableId="1963731645">
    <w:abstractNumId w:val="43"/>
  </w:num>
  <w:num w:numId="81" w16cid:durableId="1311206888">
    <w:abstractNumId w:val="43"/>
    <w:lvlOverride w:ilvl="0">
      <w:startOverride w:val="1"/>
    </w:lvlOverride>
  </w:num>
  <w:num w:numId="82" w16cid:durableId="374428229">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FC0316"/>
    <w:rsid w:val="000007DF"/>
    <w:rsid w:val="000029BA"/>
    <w:rsid w:val="00002A80"/>
    <w:rsid w:val="00012859"/>
    <w:rsid w:val="00012BA8"/>
    <w:rsid w:val="000138E9"/>
    <w:rsid w:val="000158B1"/>
    <w:rsid w:val="00021AB1"/>
    <w:rsid w:val="00022931"/>
    <w:rsid w:val="0002467A"/>
    <w:rsid w:val="00027298"/>
    <w:rsid w:val="0004084A"/>
    <w:rsid w:val="00043DDF"/>
    <w:rsid w:val="00044F10"/>
    <w:rsid w:val="00046D31"/>
    <w:rsid w:val="0005640D"/>
    <w:rsid w:val="00056554"/>
    <w:rsid w:val="000577D0"/>
    <w:rsid w:val="00061A93"/>
    <w:rsid w:val="00062B08"/>
    <w:rsid w:val="00062B9D"/>
    <w:rsid w:val="000650BF"/>
    <w:rsid w:val="000672C6"/>
    <w:rsid w:val="00067DBB"/>
    <w:rsid w:val="00070A68"/>
    <w:rsid w:val="0007104A"/>
    <w:rsid w:val="00072A22"/>
    <w:rsid w:val="000735D7"/>
    <w:rsid w:val="0008103E"/>
    <w:rsid w:val="0008278D"/>
    <w:rsid w:val="00083721"/>
    <w:rsid w:val="000837D4"/>
    <w:rsid w:val="000859D9"/>
    <w:rsid w:val="000973B5"/>
    <w:rsid w:val="00097D08"/>
    <w:rsid w:val="000A12E1"/>
    <w:rsid w:val="000A526B"/>
    <w:rsid w:val="000A7980"/>
    <w:rsid w:val="000B01A8"/>
    <w:rsid w:val="000B039F"/>
    <w:rsid w:val="000B263F"/>
    <w:rsid w:val="000B2A65"/>
    <w:rsid w:val="000B35C5"/>
    <w:rsid w:val="000B4E0C"/>
    <w:rsid w:val="000B5DDB"/>
    <w:rsid w:val="000B73F5"/>
    <w:rsid w:val="000C493F"/>
    <w:rsid w:val="000C4FDF"/>
    <w:rsid w:val="000C5C7F"/>
    <w:rsid w:val="000C66CE"/>
    <w:rsid w:val="000D2DDA"/>
    <w:rsid w:val="000D39EA"/>
    <w:rsid w:val="000E097C"/>
    <w:rsid w:val="000F4C1A"/>
    <w:rsid w:val="000F5A75"/>
    <w:rsid w:val="0010422B"/>
    <w:rsid w:val="001123B7"/>
    <w:rsid w:val="00114732"/>
    <w:rsid w:val="00121844"/>
    <w:rsid w:val="00122077"/>
    <w:rsid w:val="00123DF3"/>
    <w:rsid w:val="00124A37"/>
    <w:rsid w:val="00124CEE"/>
    <w:rsid w:val="00132052"/>
    <w:rsid w:val="00133CE5"/>
    <w:rsid w:val="00134130"/>
    <w:rsid w:val="001372D3"/>
    <w:rsid w:val="0014034D"/>
    <w:rsid w:val="00142D1F"/>
    <w:rsid w:val="0015199A"/>
    <w:rsid w:val="00152BB7"/>
    <w:rsid w:val="001539F0"/>
    <w:rsid w:val="0015488C"/>
    <w:rsid w:val="00157647"/>
    <w:rsid w:val="001604BE"/>
    <w:rsid w:val="0016287B"/>
    <w:rsid w:val="0016341E"/>
    <w:rsid w:val="00165BB2"/>
    <w:rsid w:val="0016698C"/>
    <w:rsid w:val="001679E6"/>
    <w:rsid w:val="00167B1F"/>
    <w:rsid w:val="001711FF"/>
    <w:rsid w:val="00171275"/>
    <w:rsid w:val="001722E3"/>
    <w:rsid w:val="00177C92"/>
    <w:rsid w:val="00190201"/>
    <w:rsid w:val="001A0D64"/>
    <w:rsid w:val="001A40A1"/>
    <w:rsid w:val="001A4CA4"/>
    <w:rsid w:val="001A7C52"/>
    <w:rsid w:val="001B0158"/>
    <w:rsid w:val="001B106C"/>
    <w:rsid w:val="001C0A11"/>
    <w:rsid w:val="001C3CA4"/>
    <w:rsid w:val="001D0005"/>
    <w:rsid w:val="001D18DC"/>
    <w:rsid w:val="001D6874"/>
    <w:rsid w:val="001D6875"/>
    <w:rsid w:val="001D7CBA"/>
    <w:rsid w:val="001E0968"/>
    <w:rsid w:val="001E0BF5"/>
    <w:rsid w:val="001E4D8B"/>
    <w:rsid w:val="001E4ED9"/>
    <w:rsid w:val="001E6FE1"/>
    <w:rsid w:val="001F10A3"/>
    <w:rsid w:val="001F434F"/>
    <w:rsid w:val="001F50D6"/>
    <w:rsid w:val="001F52EE"/>
    <w:rsid w:val="001F737B"/>
    <w:rsid w:val="00202E04"/>
    <w:rsid w:val="00203AB8"/>
    <w:rsid w:val="00203F22"/>
    <w:rsid w:val="0020410C"/>
    <w:rsid w:val="0020535D"/>
    <w:rsid w:val="00206A16"/>
    <w:rsid w:val="00207D1F"/>
    <w:rsid w:val="002111E6"/>
    <w:rsid w:val="00212494"/>
    <w:rsid w:val="00214A71"/>
    <w:rsid w:val="00215F73"/>
    <w:rsid w:val="002226B0"/>
    <w:rsid w:val="00223796"/>
    <w:rsid w:val="00223CF9"/>
    <w:rsid w:val="0022470B"/>
    <w:rsid w:val="00226C98"/>
    <w:rsid w:val="002276BD"/>
    <w:rsid w:val="00232470"/>
    <w:rsid w:val="00246895"/>
    <w:rsid w:val="00247B7D"/>
    <w:rsid w:val="00247C8B"/>
    <w:rsid w:val="00247ECA"/>
    <w:rsid w:val="00250E64"/>
    <w:rsid w:val="00252009"/>
    <w:rsid w:val="00253FEB"/>
    <w:rsid w:val="00256C30"/>
    <w:rsid w:val="00267FB7"/>
    <w:rsid w:val="0028086A"/>
    <w:rsid w:val="00281CA7"/>
    <w:rsid w:val="00290D3F"/>
    <w:rsid w:val="002956E8"/>
    <w:rsid w:val="00297832"/>
    <w:rsid w:val="00297B0E"/>
    <w:rsid w:val="002A1D76"/>
    <w:rsid w:val="002A5CC0"/>
    <w:rsid w:val="002A7525"/>
    <w:rsid w:val="002B0713"/>
    <w:rsid w:val="002B5C17"/>
    <w:rsid w:val="002C018D"/>
    <w:rsid w:val="002C1254"/>
    <w:rsid w:val="002C43BB"/>
    <w:rsid w:val="002C5839"/>
    <w:rsid w:val="002D68CE"/>
    <w:rsid w:val="002E0DDC"/>
    <w:rsid w:val="002E4B96"/>
    <w:rsid w:val="002E7077"/>
    <w:rsid w:val="002F3A63"/>
    <w:rsid w:val="002F760E"/>
    <w:rsid w:val="003007CF"/>
    <w:rsid w:val="00306628"/>
    <w:rsid w:val="00307E91"/>
    <w:rsid w:val="00312338"/>
    <w:rsid w:val="0031235B"/>
    <w:rsid w:val="0031260B"/>
    <w:rsid w:val="0032121A"/>
    <w:rsid w:val="00322366"/>
    <w:rsid w:val="00322377"/>
    <w:rsid w:val="00322CFA"/>
    <w:rsid w:val="00322D3C"/>
    <w:rsid w:val="00322F97"/>
    <w:rsid w:val="00323541"/>
    <w:rsid w:val="0033287C"/>
    <w:rsid w:val="00340A68"/>
    <w:rsid w:val="003500B7"/>
    <w:rsid w:val="003507B3"/>
    <w:rsid w:val="003517B3"/>
    <w:rsid w:val="003523B0"/>
    <w:rsid w:val="00356BD8"/>
    <w:rsid w:val="003611B0"/>
    <w:rsid w:val="00362909"/>
    <w:rsid w:val="003632F3"/>
    <w:rsid w:val="00365553"/>
    <w:rsid w:val="00365839"/>
    <w:rsid w:val="0036754E"/>
    <w:rsid w:val="00373385"/>
    <w:rsid w:val="00377B3E"/>
    <w:rsid w:val="003861DE"/>
    <w:rsid w:val="00386C5F"/>
    <w:rsid w:val="00391361"/>
    <w:rsid w:val="0039317F"/>
    <w:rsid w:val="00395BDD"/>
    <w:rsid w:val="0039675B"/>
    <w:rsid w:val="003A0525"/>
    <w:rsid w:val="003A166B"/>
    <w:rsid w:val="003A20E9"/>
    <w:rsid w:val="003A7A22"/>
    <w:rsid w:val="003A7D34"/>
    <w:rsid w:val="003B2281"/>
    <w:rsid w:val="003B4A15"/>
    <w:rsid w:val="003B6055"/>
    <w:rsid w:val="003C2188"/>
    <w:rsid w:val="003C4EAC"/>
    <w:rsid w:val="003D09BF"/>
    <w:rsid w:val="003D22D6"/>
    <w:rsid w:val="003D69C2"/>
    <w:rsid w:val="003E0F9D"/>
    <w:rsid w:val="003F2F4C"/>
    <w:rsid w:val="003F5AA0"/>
    <w:rsid w:val="00402DFE"/>
    <w:rsid w:val="00403B3A"/>
    <w:rsid w:val="004069E9"/>
    <w:rsid w:val="00414D49"/>
    <w:rsid w:val="0041614B"/>
    <w:rsid w:val="00425432"/>
    <w:rsid w:val="004337FB"/>
    <w:rsid w:val="004353D9"/>
    <w:rsid w:val="00435847"/>
    <w:rsid w:val="00435C9A"/>
    <w:rsid w:val="00437187"/>
    <w:rsid w:val="004427C9"/>
    <w:rsid w:val="00443C75"/>
    <w:rsid w:val="004442C6"/>
    <w:rsid w:val="00451B19"/>
    <w:rsid w:val="00461866"/>
    <w:rsid w:val="004619FE"/>
    <w:rsid w:val="00462AA7"/>
    <w:rsid w:val="00464160"/>
    <w:rsid w:val="00464DD3"/>
    <w:rsid w:val="004718D3"/>
    <w:rsid w:val="004728E1"/>
    <w:rsid w:val="0047420D"/>
    <w:rsid w:val="004774AD"/>
    <w:rsid w:val="004818A3"/>
    <w:rsid w:val="004908E8"/>
    <w:rsid w:val="00494E46"/>
    <w:rsid w:val="004965CB"/>
    <w:rsid w:val="004A407C"/>
    <w:rsid w:val="004A4F7E"/>
    <w:rsid w:val="004B2C98"/>
    <w:rsid w:val="004B6D69"/>
    <w:rsid w:val="004C1678"/>
    <w:rsid w:val="004C2004"/>
    <w:rsid w:val="004C2A12"/>
    <w:rsid w:val="004D45FF"/>
    <w:rsid w:val="004D6960"/>
    <w:rsid w:val="004E193E"/>
    <w:rsid w:val="004F41B6"/>
    <w:rsid w:val="004F6F8C"/>
    <w:rsid w:val="004F79EA"/>
    <w:rsid w:val="005014D3"/>
    <w:rsid w:val="0050152C"/>
    <w:rsid w:val="00501C82"/>
    <w:rsid w:val="00504EA8"/>
    <w:rsid w:val="00511248"/>
    <w:rsid w:val="00512D6F"/>
    <w:rsid w:val="005137E0"/>
    <w:rsid w:val="00516190"/>
    <w:rsid w:val="005209D5"/>
    <w:rsid w:val="005209F9"/>
    <w:rsid w:val="00520A94"/>
    <w:rsid w:val="0052192A"/>
    <w:rsid w:val="0052451D"/>
    <w:rsid w:val="0052629C"/>
    <w:rsid w:val="00533B5F"/>
    <w:rsid w:val="00534C5A"/>
    <w:rsid w:val="00536347"/>
    <w:rsid w:val="00544F68"/>
    <w:rsid w:val="005456B5"/>
    <w:rsid w:val="00552331"/>
    <w:rsid w:val="00552D3A"/>
    <w:rsid w:val="005658E2"/>
    <w:rsid w:val="00566ACD"/>
    <w:rsid w:val="005705F2"/>
    <w:rsid w:val="0057298D"/>
    <w:rsid w:val="0057666B"/>
    <w:rsid w:val="00576C69"/>
    <w:rsid w:val="0058087A"/>
    <w:rsid w:val="00581133"/>
    <w:rsid w:val="0058562A"/>
    <w:rsid w:val="00586580"/>
    <w:rsid w:val="00596A47"/>
    <w:rsid w:val="00596CDB"/>
    <w:rsid w:val="0059703B"/>
    <w:rsid w:val="005A02B2"/>
    <w:rsid w:val="005A2896"/>
    <w:rsid w:val="005B089C"/>
    <w:rsid w:val="005B10C1"/>
    <w:rsid w:val="005B3B19"/>
    <w:rsid w:val="005B4614"/>
    <w:rsid w:val="005B51A0"/>
    <w:rsid w:val="005B7EA9"/>
    <w:rsid w:val="005C0BE9"/>
    <w:rsid w:val="005C605C"/>
    <w:rsid w:val="005D04AD"/>
    <w:rsid w:val="005D08D5"/>
    <w:rsid w:val="005D143E"/>
    <w:rsid w:val="005D4123"/>
    <w:rsid w:val="005D6068"/>
    <w:rsid w:val="005E0416"/>
    <w:rsid w:val="005E14F1"/>
    <w:rsid w:val="005E2753"/>
    <w:rsid w:val="005E4D74"/>
    <w:rsid w:val="005E54C1"/>
    <w:rsid w:val="005E576A"/>
    <w:rsid w:val="005E577D"/>
    <w:rsid w:val="005E7013"/>
    <w:rsid w:val="005E72E5"/>
    <w:rsid w:val="005F6226"/>
    <w:rsid w:val="006003F1"/>
    <w:rsid w:val="00600F72"/>
    <w:rsid w:val="006026C6"/>
    <w:rsid w:val="00602AD0"/>
    <w:rsid w:val="00605DB9"/>
    <w:rsid w:val="006064B3"/>
    <w:rsid w:val="0061082A"/>
    <w:rsid w:val="00613B45"/>
    <w:rsid w:val="0061610D"/>
    <w:rsid w:val="006161BA"/>
    <w:rsid w:val="00620AF9"/>
    <w:rsid w:val="00624F08"/>
    <w:rsid w:val="00625CEB"/>
    <w:rsid w:val="006273FB"/>
    <w:rsid w:val="00631840"/>
    <w:rsid w:val="006375D8"/>
    <w:rsid w:val="0064356E"/>
    <w:rsid w:val="006436DE"/>
    <w:rsid w:val="006451BA"/>
    <w:rsid w:val="006459AD"/>
    <w:rsid w:val="00653EB1"/>
    <w:rsid w:val="00673BAF"/>
    <w:rsid w:val="00674662"/>
    <w:rsid w:val="00675DC9"/>
    <w:rsid w:val="006817CD"/>
    <w:rsid w:val="00682FB0"/>
    <w:rsid w:val="0068759F"/>
    <w:rsid w:val="00687A2D"/>
    <w:rsid w:val="00691E26"/>
    <w:rsid w:val="006949C7"/>
    <w:rsid w:val="00695DDB"/>
    <w:rsid w:val="006A4337"/>
    <w:rsid w:val="006A4F29"/>
    <w:rsid w:val="006A5D5D"/>
    <w:rsid w:val="006A7454"/>
    <w:rsid w:val="006B4E97"/>
    <w:rsid w:val="006B5737"/>
    <w:rsid w:val="006C106A"/>
    <w:rsid w:val="006C28EF"/>
    <w:rsid w:val="006C2F7E"/>
    <w:rsid w:val="006C5667"/>
    <w:rsid w:val="006D0BAB"/>
    <w:rsid w:val="006D1879"/>
    <w:rsid w:val="006E059D"/>
    <w:rsid w:val="006E07E5"/>
    <w:rsid w:val="006E20EA"/>
    <w:rsid w:val="006E3D1D"/>
    <w:rsid w:val="006F1915"/>
    <w:rsid w:val="0070353A"/>
    <w:rsid w:val="0070535B"/>
    <w:rsid w:val="0070704F"/>
    <w:rsid w:val="00711226"/>
    <w:rsid w:val="00712FFD"/>
    <w:rsid w:val="007170A5"/>
    <w:rsid w:val="00717663"/>
    <w:rsid w:val="00717B14"/>
    <w:rsid w:val="00717D0D"/>
    <w:rsid w:val="00725F74"/>
    <w:rsid w:val="007302EB"/>
    <w:rsid w:val="00731F85"/>
    <w:rsid w:val="00735E21"/>
    <w:rsid w:val="007414BC"/>
    <w:rsid w:val="00741DA9"/>
    <w:rsid w:val="00743E5F"/>
    <w:rsid w:val="007443AD"/>
    <w:rsid w:val="00744C5B"/>
    <w:rsid w:val="0074528A"/>
    <w:rsid w:val="00745C93"/>
    <w:rsid w:val="007520BA"/>
    <w:rsid w:val="007547BE"/>
    <w:rsid w:val="00755EBE"/>
    <w:rsid w:val="007561DA"/>
    <w:rsid w:val="00760359"/>
    <w:rsid w:val="00763ED4"/>
    <w:rsid w:val="007651E6"/>
    <w:rsid w:val="00772686"/>
    <w:rsid w:val="007727B9"/>
    <w:rsid w:val="007737C3"/>
    <w:rsid w:val="00774185"/>
    <w:rsid w:val="007741A8"/>
    <w:rsid w:val="00775397"/>
    <w:rsid w:val="0077547A"/>
    <w:rsid w:val="00776AB7"/>
    <w:rsid w:val="00780D53"/>
    <w:rsid w:val="00780E2A"/>
    <w:rsid w:val="00783389"/>
    <w:rsid w:val="007856A2"/>
    <w:rsid w:val="00785C9E"/>
    <w:rsid w:val="007936A6"/>
    <w:rsid w:val="00796E86"/>
    <w:rsid w:val="007A2B0F"/>
    <w:rsid w:val="007A5BE5"/>
    <w:rsid w:val="007B3A07"/>
    <w:rsid w:val="007B4DAF"/>
    <w:rsid w:val="007B60B0"/>
    <w:rsid w:val="007B7DB8"/>
    <w:rsid w:val="007C3961"/>
    <w:rsid w:val="007C5E12"/>
    <w:rsid w:val="007D3F74"/>
    <w:rsid w:val="007D5AE9"/>
    <w:rsid w:val="007D6620"/>
    <w:rsid w:val="007D6816"/>
    <w:rsid w:val="007E2F5F"/>
    <w:rsid w:val="007E2FB1"/>
    <w:rsid w:val="007E3F4D"/>
    <w:rsid w:val="007E78BB"/>
    <w:rsid w:val="007E7E91"/>
    <w:rsid w:val="007F5106"/>
    <w:rsid w:val="007F7BFA"/>
    <w:rsid w:val="00801765"/>
    <w:rsid w:val="00805A4D"/>
    <w:rsid w:val="00805EA7"/>
    <w:rsid w:val="008111D1"/>
    <w:rsid w:val="00812571"/>
    <w:rsid w:val="00812B83"/>
    <w:rsid w:val="00813911"/>
    <w:rsid w:val="0081627F"/>
    <w:rsid w:val="00817692"/>
    <w:rsid w:val="00821E21"/>
    <w:rsid w:val="00822097"/>
    <w:rsid w:val="00822614"/>
    <w:rsid w:val="00823643"/>
    <w:rsid w:val="00826BDF"/>
    <w:rsid w:val="008336C2"/>
    <w:rsid w:val="0083429B"/>
    <w:rsid w:val="008354A1"/>
    <w:rsid w:val="00835BD7"/>
    <w:rsid w:val="00836025"/>
    <w:rsid w:val="0083677B"/>
    <w:rsid w:val="008409C8"/>
    <w:rsid w:val="008412AD"/>
    <w:rsid w:val="00845B79"/>
    <w:rsid w:val="00847C70"/>
    <w:rsid w:val="008514A3"/>
    <w:rsid w:val="00851C6A"/>
    <w:rsid w:val="00854849"/>
    <w:rsid w:val="00855F1D"/>
    <w:rsid w:val="00857ED5"/>
    <w:rsid w:val="0086021F"/>
    <w:rsid w:val="008612E8"/>
    <w:rsid w:val="00861933"/>
    <w:rsid w:val="008635F5"/>
    <w:rsid w:val="00865BC7"/>
    <w:rsid w:val="008661ED"/>
    <w:rsid w:val="008679F2"/>
    <w:rsid w:val="00870156"/>
    <w:rsid w:val="00874DEC"/>
    <w:rsid w:val="00877A41"/>
    <w:rsid w:val="00877DFE"/>
    <w:rsid w:val="00881E12"/>
    <w:rsid w:val="008833BF"/>
    <w:rsid w:val="00891DBE"/>
    <w:rsid w:val="00896A58"/>
    <w:rsid w:val="008A1AB7"/>
    <w:rsid w:val="008A2345"/>
    <w:rsid w:val="008A2774"/>
    <w:rsid w:val="008A424E"/>
    <w:rsid w:val="008A4715"/>
    <w:rsid w:val="008A5D4C"/>
    <w:rsid w:val="008A7160"/>
    <w:rsid w:val="008A72CB"/>
    <w:rsid w:val="008B340C"/>
    <w:rsid w:val="008B35B1"/>
    <w:rsid w:val="008B3961"/>
    <w:rsid w:val="008B430D"/>
    <w:rsid w:val="008B44DD"/>
    <w:rsid w:val="008B5C69"/>
    <w:rsid w:val="008B608A"/>
    <w:rsid w:val="008B6800"/>
    <w:rsid w:val="008B6D72"/>
    <w:rsid w:val="008C4AD0"/>
    <w:rsid w:val="008C4FA3"/>
    <w:rsid w:val="008D2A7E"/>
    <w:rsid w:val="008D3703"/>
    <w:rsid w:val="008D48BD"/>
    <w:rsid w:val="008D7D05"/>
    <w:rsid w:val="008E12EE"/>
    <w:rsid w:val="008E189C"/>
    <w:rsid w:val="008E210F"/>
    <w:rsid w:val="008F6B51"/>
    <w:rsid w:val="00901020"/>
    <w:rsid w:val="00901068"/>
    <w:rsid w:val="009018BE"/>
    <w:rsid w:val="00902BA7"/>
    <w:rsid w:val="00902CFD"/>
    <w:rsid w:val="00905151"/>
    <w:rsid w:val="00905F16"/>
    <w:rsid w:val="00910BBE"/>
    <w:rsid w:val="009330DE"/>
    <w:rsid w:val="00934A9C"/>
    <w:rsid w:val="00941478"/>
    <w:rsid w:val="00941B47"/>
    <w:rsid w:val="00944000"/>
    <w:rsid w:val="00946EC1"/>
    <w:rsid w:val="00950549"/>
    <w:rsid w:val="00951115"/>
    <w:rsid w:val="00951D0B"/>
    <w:rsid w:val="00951E97"/>
    <w:rsid w:val="00955788"/>
    <w:rsid w:val="009570DF"/>
    <w:rsid w:val="0096335E"/>
    <w:rsid w:val="009670E1"/>
    <w:rsid w:val="00972A0D"/>
    <w:rsid w:val="00981C02"/>
    <w:rsid w:val="00983ACA"/>
    <w:rsid w:val="00984DFD"/>
    <w:rsid w:val="00986D35"/>
    <w:rsid w:val="009915E0"/>
    <w:rsid w:val="00992D9F"/>
    <w:rsid w:val="00995900"/>
    <w:rsid w:val="0099596C"/>
    <w:rsid w:val="00996502"/>
    <w:rsid w:val="00996923"/>
    <w:rsid w:val="009A3E79"/>
    <w:rsid w:val="009A6329"/>
    <w:rsid w:val="009B031D"/>
    <w:rsid w:val="009B147F"/>
    <w:rsid w:val="009B2F9C"/>
    <w:rsid w:val="009B48E9"/>
    <w:rsid w:val="009BD2B3"/>
    <w:rsid w:val="009C1ABE"/>
    <w:rsid w:val="009C2228"/>
    <w:rsid w:val="009C73C4"/>
    <w:rsid w:val="009D05CB"/>
    <w:rsid w:val="009D253E"/>
    <w:rsid w:val="009D2C3B"/>
    <w:rsid w:val="009D4AF2"/>
    <w:rsid w:val="009E205C"/>
    <w:rsid w:val="009E27A9"/>
    <w:rsid w:val="009E2DB9"/>
    <w:rsid w:val="009E3697"/>
    <w:rsid w:val="009E3FC7"/>
    <w:rsid w:val="009E451A"/>
    <w:rsid w:val="009E53FA"/>
    <w:rsid w:val="009F2A77"/>
    <w:rsid w:val="009F4A9E"/>
    <w:rsid w:val="00A0206B"/>
    <w:rsid w:val="00A069E0"/>
    <w:rsid w:val="00A12697"/>
    <w:rsid w:val="00A1558F"/>
    <w:rsid w:val="00A1749B"/>
    <w:rsid w:val="00A17D4B"/>
    <w:rsid w:val="00A237B6"/>
    <w:rsid w:val="00A24103"/>
    <w:rsid w:val="00A262D3"/>
    <w:rsid w:val="00A335D7"/>
    <w:rsid w:val="00A33E2E"/>
    <w:rsid w:val="00A35125"/>
    <w:rsid w:val="00A374DD"/>
    <w:rsid w:val="00A402AF"/>
    <w:rsid w:val="00A460F4"/>
    <w:rsid w:val="00A46105"/>
    <w:rsid w:val="00A514A7"/>
    <w:rsid w:val="00A51CF0"/>
    <w:rsid w:val="00A55229"/>
    <w:rsid w:val="00A566CC"/>
    <w:rsid w:val="00A625F2"/>
    <w:rsid w:val="00A637C8"/>
    <w:rsid w:val="00A63BB6"/>
    <w:rsid w:val="00A67DA6"/>
    <w:rsid w:val="00A709F7"/>
    <w:rsid w:val="00A73D1C"/>
    <w:rsid w:val="00A74EE6"/>
    <w:rsid w:val="00A75FFA"/>
    <w:rsid w:val="00A7771F"/>
    <w:rsid w:val="00A7782B"/>
    <w:rsid w:val="00A81013"/>
    <w:rsid w:val="00A811C4"/>
    <w:rsid w:val="00A84B83"/>
    <w:rsid w:val="00A8657D"/>
    <w:rsid w:val="00A86A77"/>
    <w:rsid w:val="00A86E19"/>
    <w:rsid w:val="00A8773D"/>
    <w:rsid w:val="00A91361"/>
    <w:rsid w:val="00A91ECD"/>
    <w:rsid w:val="00A92555"/>
    <w:rsid w:val="00A95C89"/>
    <w:rsid w:val="00AA0DC0"/>
    <w:rsid w:val="00AA30A3"/>
    <w:rsid w:val="00AA47F3"/>
    <w:rsid w:val="00AA70E0"/>
    <w:rsid w:val="00AB14B9"/>
    <w:rsid w:val="00AB3B0B"/>
    <w:rsid w:val="00AB5E72"/>
    <w:rsid w:val="00AC193D"/>
    <w:rsid w:val="00AC2E9F"/>
    <w:rsid w:val="00AC3EB9"/>
    <w:rsid w:val="00AC63DC"/>
    <w:rsid w:val="00AC744C"/>
    <w:rsid w:val="00AD4284"/>
    <w:rsid w:val="00AE0D23"/>
    <w:rsid w:val="00AE5D24"/>
    <w:rsid w:val="00AF0510"/>
    <w:rsid w:val="00AF259B"/>
    <w:rsid w:val="00AF3DE5"/>
    <w:rsid w:val="00AF3F44"/>
    <w:rsid w:val="00B0024C"/>
    <w:rsid w:val="00B008E7"/>
    <w:rsid w:val="00B018C2"/>
    <w:rsid w:val="00B04D5C"/>
    <w:rsid w:val="00B071A4"/>
    <w:rsid w:val="00B12284"/>
    <w:rsid w:val="00B1359F"/>
    <w:rsid w:val="00B14DB9"/>
    <w:rsid w:val="00B203F9"/>
    <w:rsid w:val="00B225C7"/>
    <w:rsid w:val="00B22796"/>
    <w:rsid w:val="00B22DFB"/>
    <w:rsid w:val="00B2337C"/>
    <w:rsid w:val="00B23386"/>
    <w:rsid w:val="00B27A0D"/>
    <w:rsid w:val="00B3506F"/>
    <w:rsid w:val="00B35E95"/>
    <w:rsid w:val="00B43B81"/>
    <w:rsid w:val="00B54B4D"/>
    <w:rsid w:val="00B55C3F"/>
    <w:rsid w:val="00B571BE"/>
    <w:rsid w:val="00B645A6"/>
    <w:rsid w:val="00B64B55"/>
    <w:rsid w:val="00B657B7"/>
    <w:rsid w:val="00B7047D"/>
    <w:rsid w:val="00B76784"/>
    <w:rsid w:val="00B80232"/>
    <w:rsid w:val="00B8123C"/>
    <w:rsid w:val="00B813EB"/>
    <w:rsid w:val="00B821DE"/>
    <w:rsid w:val="00B82327"/>
    <w:rsid w:val="00B82501"/>
    <w:rsid w:val="00B84A5A"/>
    <w:rsid w:val="00B85FE8"/>
    <w:rsid w:val="00B86033"/>
    <w:rsid w:val="00B86E78"/>
    <w:rsid w:val="00B918AB"/>
    <w:rsid w:val="00B972A8"/>
    <w:rsid w:val="00BA000E"/>
    <w:rsid w:val="00BA731C"/>
    <w:rsid w:val="00BB1260"/>
    <w:rsid w:val="00BB145C"/>
    <w:rsid w:val="00BB330B"/>
    <w:rsid w:val="00BB3EB5"/>
    <w:rsid w:val="00BB788E"/>
    <w:rsid w:val="00BC1370"/>
    <w:rsid w:val="00BD0220"/>
    <w:rsid w:val="00BD3732"/>
    <w:rsid w:val="00BD3922"/>
    <w:rsid w:val="00BD734D"/>
    <w:rsid w:val="00BE2076"/>
    <w:rsid w:val="00BE7735"/>
    <w:rsid w:val="00BF287C"/>
    <w:rsid w:val="00BF5878"/>
    <w:rsid w:val="00BF7551"/>
    <w:rsid w:val="00C0121E"/>
    <w:rsid w:val="00C11D53"/>
    <w:rsid w:val="00C13717"/>
    <w:rsid w:val="00C13F97"/>
    <w:rsid w:val="00C224C0"/>
    <w:rsid w:val="00C236D8"/>
    <w:rsid w:val="00C26CB8"/>
    <w:rsid w:val="00C30C3D"/>
    <w:rsid w:val="00C3252B"/>
    <w:rsid w:val="00C32A17"/>
    <w:rsid w:val="00C3341E"/>
    <w:rsid w:val="00C35858"/>
    <w:rsid w:val="00C36C3F"/>
    <w:rsid w:val="00C41D2A"/>
    <w:rsid w:val="00C420E4"/>
    <w:rsid w:val="00C46A24"/>
    <w:rsid w:val="00C47677"/>
    <w:rsid w:val="00C47733"/>
    <w:rsid w:val="00C54AD4"/>
    <w:rsid w:val="00C553D3"/>
    <w:rsid w:val="00C56F8D"/>
    <w:rsid w:val="00C60010"/>
    <w:rsid w:val="00C60993"/>
    <w:rsid w:val="00C6361C"/>
    <w:rsid w:val="00C64FCE"/>
    <w:rsid w:val="00C73B03"/>
    <w:rsid w:val="00C73D5D"/>
    <w:rsid w:val="00C744ED"/>
    <w:rsid w:val="00C769C8"/>
    <w:rsid w:val="00C76D39"/>
    <w:rsid w:val="00C83387"/>
    <w:rsid w:val="00C8350C"/>
    <w:rsid w:val="00C857DF"/>
    <w:rsid w:val="00C8598B"/>
    <w:rsid w:val="00C95456"/>
    <w:rsid w:val="00C957CB"/>
    <w:rsid w:val="00CB427D"/>
    <w:rsid w:val="00CB428C"/>
    <w:rsid w:val="00CB66B7"/>
    <w:rsid w:val="00CC4140"/>
    <w:rsid w:val="00CD2B96"/>
    <w:rsid w:val="00CE43A6"/>
    <w:rsid w:val="00CE7396"/>
    <w:rsid w:val="00CF0A11"/>
    <w:rsid w:val="00CF13AF"/>
    <w:rsid w:val="00CF2610"/>
    <w:rsid w:val="00CF3654"/>
    <w:rsid w:val="00CF3C99"/>
    <w:rsid w:val="00CF5B78"/>
    <w:rsid w:val="00CF63B7"/>
    <w:rsid w:val="00CF7723"/>
    <w:rsid w:val="00D00D74"/>
    <w:rsid w:val="00D01552"/>
    <w:rsid w:val="00D042F1"/>
    <w:rsid w:val="00D11C29"/>
    <w:rsid w:val="00D1247F"/>
    <w:rsid w:val="00D20730"/>
    <w:rsid w:val="00D21EB3"/>
    <w:rsid w:val="00D2207A"/>
    <w:rsid w:val="00D32905"/>
    <w:rsid w:val="00D412AE"/>
    <w:rsid w:val="00D45AD1"/>
    <w:rsid w:val="00D5278D"/>
    <w:rsid w:val="00D54C4F"/>
    <w:rsid w:val="00D55C82"/>
    <w:rsid w:val="00D56969"/>
    <w:rsid w:val="00D659D9"/>
    <w:rsid w:val="00D715E9"/>
    <w:rsid w:val="00D72F20"/>
    <w:rsid w:val="00D76CF5"/>
    <w:rsid w:val="00D84948"/>
    <w:rsid w:val="00D93CE4"/>
    <w:rsid w:val="00DA1879"/>
    <w:rsid w:val="00DA7608"/>
    <w:rsid w:val="00DB79BC"/>
    <w:rsid w:val="00DB7E8D"/>
    <w:rsid w:val="00DC4DD9"/>
    <w:rsid w:val="00DD267C"/>
    <w:rsid w:val="00DD4FA7"/>
    <w:rsid w:val="00DD7349"/>
    <w:rsid w:val="00DE11CD"/>
    <w:rsid w:val="00DE5036"/>
    <w:rsid w:val="00DE5445"/>
    <w:rsid w:val="00DF0282"/>
    <w:rsid w:val="00DF29D9"/>
    <w:rsid w:val="00DF30E2"/>
    <w:rsid w:val="00DF4EDB"/>
    <w:rsid w:val="00E00CB4"/>
    <w:rsid w:val="00E0128D"/>
    <w:rsid w:val="00E02CDF"/>
    <w:rsid w:val="00E0319B"/>
    <w:rsid w:val="00E05BFC"/>
    <w:rsid w:val="00E074F0"/>
    <w:rsid w:val="00E10164"/>
    <w:rsid w:val="00E11F95"/>
    <w:rsid w:val="00E12010"/>
    <w:rsid w:val="00E13576"/>
    <w:rsid w:val="00E13A52"/>
    <w:rsid w:val="00E16DF2"/>
    <w:rsid w:val="00E20269"/>
    <w:rsid w:val="00E25456"/>
    <w:rsid w:val="00E25EB7"/>
    <w:rsid w:val="00E2687F"/>
    <w:rsid w:val="00E35E76"/>
    <w:rsid w:val="00E40489"/>
    <w:rsid w:val="00E51624"/>
    <w:rsid w:val="00E52D7B"/>
    <w:rsid w:val="00E575B5"/>
    <w:rsid w:val="00E61937"/>
    <w:rsid w:val="00E6223A"/>
    <w:rsid w:val="00E62373"/>
    <w:rsid w:val="00E63119"/>
    <w:rsid w:val="00E648C7"/>
    <w:rsid w:val="00E650DF"/>
    <w:rsid w:val="00E67A14"/>
    <w:rsid w:val="00E71963"/>
    <w:rsid w:val="00E73B94"/>
    <w:rsid w:val="00E8435C"/>
    <w:rsid w:val="00E93DC8"/>
    <w:rsid w:val="00E94572"/>
    <w:rsid w:val="00E94C75"/>
    <w:rsid w:val="00E97062"/>
    <w:rsid w:val="00EA335A"/>
    <w:rsid w:val="00EA7BDE"/>
    <w:rsid w:val="00EB02A1"/>
    <w:rsid w:val="00EB314A"/>
    <w:rsid w:val="00EB4676"/>
    <w:rsid w:val="00EB5892"/>
    <w:rsid w:val="00EC024A"/>
    <w:rsid w:val="00EC33B8"/>
    <w:rsid w:val="00ED0FCF"/>
    <w:rsid w:val="00ED4609"/>
    <w:rsid w:val="00ED5D9C"/>
    <w:rsid w:val="00ED7EFB"/>
    <w:rsid w:val="00EE03F4"/>
    <w:rsid w:val="00EE0F2F"/>
    <w:rsid w:val="00EE7203"/>
    <w:rsid w:val="00EE74E7"/>
    <w:rsid w:val="00EF2A76"/>
    <w:rsid w:val="00EF6659"/>
    <w:rsid w:val="00F00DB1"/>
    <w:rsid w:val="00F07170"/>
    <w:rsid w:val="00F131FB"/>
    <w:rsid w:val="00F16E9F"/>
    <w:rsid w:val="00F20A8E"/>
    <w:rsid w:val="00F21EB1"/>
    <w:rsid w:val="00F224C3"/>
    <w:rsid w:val="00F246D5"/>
    <w:rsid w:val="00F24B67"/>
    <w:rsid w:val="00F3052E"/>
    <w:rsid w:val="00F422DA"/>
    <w:rsid w:val="00F439A3"/>
    <w:rsid w:val="00F46952"/>
    <w:rsid w:val="00F54703"/>
    <w:rsid w:val="00F549E3"/>
    <w:rsid w:val="00F54B99"/>
    <w:rsid w:val="00F574CF"/>
    <w:rsid w:val="00F6029A"/>
    <w:rsid w:val="00F63188"/>
    <w:rsid w:val="00F67A73"/>
    <w:rsid w:val="00F80BD1"/>
    <w:rsid w:val="00F830B6"/>
    <w:rsid w:val="00F8474C"/>
    <w:rsid w:val="00F85C61"/>
    <w:rsid w:val="00F867E2"/>
    <w:rsid w:val="00F9095C"/>
    <w:rsid w:val="00F92E6C"/>
    <w:rsid w:val="00F9478B"/>
    <w:rsid w:val="00F9797A"/>
    <w:rsid w:val="00FA24E5"/>
    <w:rsid w:val="00FA57AD"/>
    <w:rsid w:val="00FA6922"/>
    <w:rsid w:val="00FB02F5"/>
    <w:rsid w:val="00FB2C91"/>
    <w:rsid w:val="00FB3CD6"/>
    <w:rsid w:val="00FB4E9C"/>
    <w:rsid w:val="00FB6154"/>
    <w:rsid w:val="00FC0316"/>
    <w:rsid w:val="00FC2EF1"/>
    <w:rsid w:val="00FC3157"/>
    <w:rsid w:val="00FC4671"/>
    <w:rsid w:val="00FD1547"/>
    <w:rsid w:val="00FD1807"/>
    <w:rsid w:val="00FD4DBC"/>
    <w:rsid w:val="00FE2507"/>
    <w:rsid w:val="00FE4A4C"/>
    <w:rsid w:val="00FF5626"/>
    <w:rsid w:val="01821FA7"/>
    <w:rsid w:val="01D3640C"/>
    <w:rsid w:val="01FCBB65"/>
    <w:rsid w:val="0207A662"/>
    <w:rsid w:val="02A5C091"/>
    <w:rsid w:val="02D66BE7"/>
    <w:rsid w:val="02F26A3C"/>
    <w:rsid w:val="036256F3"/>
    <w:rsid w:val="045983E1"/>
    <w:rsid w:val="04BE3B41"/>
    <w:rsid w:val="069826C2"/>
    <w:rsid w:val="0866309F"/>
    <w:rsid w:val="0912C6D9"/>
    <w:rsid w:val="09171D07"/>
    <w:rsid w:val="0A88C793"/>
    <w:rsid w:val="0B482A85"/>
    <w:rsid w:val="0B90470B"/>
    <w:rsid w:val="0BFA2A3E"/>
    <w:rsid w:val="0C3ECE9E"/>
    <w:rsid w:val="0D26A2E3"/>
    <w:rsid w:val="0D982043"/>
    <w:rsid w:val="0DF5C3F0"/>
    <w:rsid w:val="0DFAC9C7"/>
    <w:rsid w:val="0E3DB66C"/>
    <w:rsid w:val="0E8C6CE6"/>
    <w:rsid w:val="0F13EF9B"/>
    <w:rsid w:val="0F30104D"/>
    <w:rsid w:val="0F3E1BB1"/>
    <w:rsid w:val="0F64E6FB"/>
    <w:rsid w:val="0F81DDEB"/>
    <w:rsid w:val="0FEBB73A"/>
    <w:rsid w:val="1022C933"/>
    <w:rsid w:val="118FBC14"/>
    <w:rsid w:val="11CC3910"/>
    <w:rsid w:val="12345901"/>
    <w:rsid w:val="1281BB6A"/>
    <w:rsid w:val="12A1D487"/>
    <w:rsid w:val="12A6F31B"/>
    <w:rsid w:val="13D1A04B"/>
    <w:rsid w:val="14284B7C"/>
    <w:rsid w:val="143AFE20"/>
    <w:rsid w:val="1484FB4F"/>
    <w:rsid w:val="14F31F05"/>
    <w:rsid w:val="1567BD3D"/>
    <w:rsid w:val="15943399"/>
    <w:rsid w:val="15E56733"/>
    <w:rsid w:val="161CC322"/>
    <w:rsid w:val="164387A9"/>
    <w:rsid w:val="16AF3C8D"/>
    <w:rsid w:val="1737DE61"/>
    <w:rsid w:val="19664EF7"/>
    <w:rsid w:val="19AF95D6"/>
    <w:rsid w:val="19B2CB36"/>
    <w:rsid w:val="19B72432"/>
    <w:rsid w:val="19C4AA06"/>
    <w:rsid w:val="1A6AF80A"/>
    <w:rsid w:val="1B0D5141"/>
    <w:rsid w:val="1B2406FC"/>
    <w:rsid w:val="1CBFDAD4"/>
    <w:rsid w:val="1CE3BB4C"/>
    <w:rsid w:val="1D784F43"/>
    <w:rsid w:val="1D867C9A"/>
    <w:rsid w:val="1D99FFAD"/>
    <w:rsid w:val="1E123AB9"/>
    <w:rsid w:val="1E264022"/>
    <w:rsid w:val="1E4B8B6E"/>
    <w:rsid w:val="1EBD54B3"/>
    <w:rsid w:val="1EE8B714"/>
    <w:rsid w:val="1FFB4424"/>
    <w:rsid w:val="2059D46E"/>
    <w:rsid w:val="20928DDD"/>
    <w:rsid w:val="210B8C18"/>
    <w:rsid w:val="211A612A"/>
    <w:rsid w:val="2121D99B"/>
    <w:rsid w:val="217F2CEC"/>
    <w:rsid w:val="21DA9C69"/>
    <w:rsid w:val="21FC1DAF"/>
    <w:rsid w:val="21FDEDE8"/>
    <w:rsid w:val="23958912"/>
    <w:rsid w:val="244CA4B9"/>
    <w:rsid w:val="24F170C7"/>
    <w:rsid w:val="259C7C89"/>
    <w:rsid w:val="25F5F8EE"/>
    <w:rsid w:val="266DBF4C"/>
    <w:rsid w:val="2689D381"/>
    <w:rsid w:val="2722156F"/>
    <w:rsid w:val="2741CDBB"/>
    <w:rsid w:val="2809C639"/>
    <w:rsid w:val="282A5333"/>
    <w:rsid w:val="28725A6D"/>
    <w:rsid w:val="2884A43E"/>
    <w:rsid w:val="288CCB44"/>
    <w:rsid w:val="297677EA"/>
    <w:rsid w:val="2A2251C0"/>
    <w:rsid w:val="2A5BE674"/>
    <w:rsid w:val="2A7CDBA9"/>
    <w:rsid w:val="2ABB398B"/>
    <w:rsid w:val="2B8A1C7A"/>
    <w:rsid w:val="2C6A3164"/>
    <w:rsid w:val="2C7B9D27"/>
    <w:rsid w:val="2E2A7AD9"/>
    <w:rsid w:val="2F74CB7D"/>
    <w:rsid w:val="300CB523"/>
    <w:rsid w:val="303F0D8A"/>
    <w:rsid w:val="312E0F4E"/>
    <w:rsid w:val="31A3C337"/>
    <w:rsid w:val="320B772C"/>
    <w:rsid w:val="3214FBFE"/>
    <w:rsid w:val="3364F0B6"/>
    <w:rsid w:val="336AFC29"/>
    <w:rsid w:val="33AC6BAF"/>
    <w:rsid w:val="33C4E592"/>
    <w:rsid w:val="33D32037"/>
    <w:rsid w:val="33FF06A0"/>
    <w:rsid w:val="34CA754D"/>
    <w:rsid w:val="358C2754"/>
    <w:rsid w:val="35AE4AE4"/>
    <w:rsid w:val="379FB042"/>
    <w:rsid w:val="38818174"/>
    <w:rsid w:val="393F928C"/>
    <w:rsid w:val="3971E613"/>
    <w:rsid w:val="3ACCF66D"/>
    <w:rsid w:val="3ADC77ED"/>
    <w:rsid w:val="3C4EDB01"/>
    <w:rsid w:val="3C4F0940"/>
    <w:rsid w:val="3C793F6A"/>
    <w:rsid w:val="3CD55224"/>
    <w:rsid w:val="3CF33779"/>
    <w:rsid w:val="3CF77C2E"/>
    <w:rsid w:val="3DAB8B2C"/>
    <w:rsid w:val="3E30588A"/>
    <w:rsid w:val="3EB3E0AF"/>
    <w:rsid w:val="3ECA346F"/>
    <w:rsid w:val="402BBF1F"/>
    <w:rsid w:val="4248048F"/>
    <w:rsid w:val="427E583A"/>
    <w:rsid w:val="42D7465E"/>
    <w:rsid w:val="4334D0EC"/>
    <w:rsid w:val="433E0C94"/>
    <w:rsid w:val="4355263A"/>
    <w:rsid w:val="441ECDB6"/>
    <w:rsid w:val="44743D0F"/>
    <w:rsid w:val="4505A2C3"/>
    <w:rsid w:val="4538E412"/>
    <w:rsid w:val="454D5B7A"/>
    <w:rsid w:val="455C9BC2"/>
    <w:rsid w:val="4565925D"/>
    <w:rsid w:val="458AEEBB"/>
    <w:rsid w:val="45F5103F"/>
    <w:rsid w:val="46452DF3"/>
    <w:rsid w:val="464F61F1"/>
    <w:rsid w:val="471B80E3"/>
    <w:rsid w:val="476FDCA2"/>
    <w:rsid w:val="47ECCB16"/>
    <w:rsid w:val="47FA3669"/>
    <w:rsid w:val="47FD00C9"/>
    <w:rsid w:val="4888ED42"/>
    <w:rsid w:val="48F050B6"/>
    <w:rsid w:val="4A7F6D39"/>
    <w:rsid w:val="4AFE1E38"/>
    <w:rsid w:val="4C00573F"/>
    <w:rsid w:val="4D212CF9"/>
    <w:rsid w:val="4D354E1F"/>
    <w:rsid w:val="4D9F5EE8"/>
    <w:rsid w:val="4DFC6517"/>
    <w:rsid w:val="4E0FD671"/>
    <w:rsid w:val="4ED44485"/>
    <w:rsid w:val="4EEB847D"/>
    <w:rsid w:val="4F1B82B3"/>
    <w:rsid w:val="50BFD365"/>
    <w:rsid w:val="528F92BE"/>
    <w:rsid w:val="52BC6BEA"/>
    <w:rsid w:val="5355920F"/>
    <w:rsid w:val="53BE62D9"/>
    <w:rsid w:val="543FEBA6"/>
    <w:rsid w:val="5458515F"/>
    <w:rsid w:val="54932D0B"/>
    <w:rsid w:val="54DAF90B"/>
    <w:rsid w:val="552D80E8"/>
    <w:rsid w:val="55FB378E"/>
    <w:rsid w:val="562DDD04"/>
    <w:rsid w:val="56FB1682"/>
    <w:rsid w:val="5700C8C7"/>
    <w:rsid w:val="577A15B8"/>
    <w:rsid w:val="57EB1662"/>
    <w:rsid w:val="583CA93E"/>
    <w:rsid w:val="584C7B93"/>
    <w:rsid w:val="5868724C"/>
    <w:rsid w:val="590D8EF2"/>
    <w:rsid w:val="595C6A9B"/>
    <w:rsid w:val="59B021AA"/>
    <w:rsid w:val="59B595FB"/>
    <w:rsid w:val="59F343F5"/>
    <w:rsid w:val="5A2CC364"/>
    <w:rsid w:val="5A2CF407"/>
    <w:rsid w:val="5A6B73C7"/>
    <w:rsid w:val="5ADC452E"/>
    <w:rsid w:val="5B3991E0"/>
    <w:rsid w:val="5B72C505"/>
    <w:rsid w:val="5BE1ABBE"/>
    <w:rsid w:val="5BF4DC10"/>
    <w:rsid w:val="5C58691F"/>
    <w:rsid w:val="5CA89831"/>
    <w:rsid w:val="5F004B3E"/>
    <w:rsid w:val="5F27B560"/>
    <w:rsid w:val="5FAB7E60"/>
    <w:rsid w:val="602A4789"/>
    <w:rsid w:val="614320AC"/>
    <w:rsid w:val="61F65A18"/>
    <w:rsid w:val="62072F19"/>
    <w:rsid w:val="62DDD561"/>
    <w:rsid w:val="630504E3"/>
    <w:rsid w:val="645FA228"/>
    <w:rsid w:val="64655F77"/>
    <w:rsid w:val="64788C4E"/>
    <w:rsid w:val="647E0988"/>
    <w:rsid w:val="6546FC79"/>
    <w:rsid w:val="6589FF71"/>
    <w:rsid w:val="659BD583"/>
    <w:rsid w:val="65B92236"/>
    <w:rsid w:val="666330D4"/>
    <w:rsid w:val="66AC23CE"/>
    <w:rsid w:val="675145F5"/>
    <w:rsid w:val="6800E22E"/>
    <w:rsid w:val="695A77BB"/>
    <w:rsid w:val="6977FD44"/>
    <w:rsid w:val="69E89C62"/>
    <w:rsid w:val="6B919842"/>
    <w:rsid w:val="6C33F2F1"/>
    <w:rsid w:val="6C4DA956"/>
    <w:rsid w:val="6C7E6F48"/>
    <w:rsid w:val="6CCC1EA9"/>
    <w:rsid w:val="6DF79862"/>
    <w:rsid w:val="6DF94FEA"/>
    <w:rsid w:val="6E304435"/>
    <w:rsid w:val="6EF0089D"/>
    <w:rsid w:val="6F72DC6A"/>
    <w:rsid w:val="701CDB52"/>
    <w:rsid w:val="707B7D61"/>
    <w:rsid w:val="718BB498"/>
    <w:rsid w:val="71EA68C3"/>
    <w:rsid w:val="72D64308"/>
    <w:rsid w:val="73945CBE"/>
    <w:rsid w:val="73AF1E51"/>
    <w:rsid w:val="754A526D"/>
    <w:rsid w:val="764BB98F"/>
    <w:rsid w:val="764C8CF6"/>
    <w:rsid w:val="766D1DEB"/>
    <w:rsid w:val="76A94C74"/>
    <w:rsid w:val="7795B3BE"/>
    <w:rsid w:val="77E60187"/>
    <w:rsid w:val="77EFA166"/>
    <w:rsid w:val="79494332"/>
    <w:rsid w:val="79AE92F6"/>
    <w:rsid w:val="79F2F718"/>
    <w:rsid w:val="7A6CFEB1"/>
    <w:rsid w:val="7A6D2CC8"/>
    <w:rsid w:val="7AB4A2F1"/>
    <w:rsid w:val="7B4CC062"/>
    <w:rsid w:val="7B8C8425"/>
    <w:rsid w:val="7BD7DF7B"/>
    <w:rsid w:val="7C306B48"/>
    <w:rsid w:val="7D34C6FF"/>
    <w:rsid w:val="7D9849BC"/>
    <w:rsid w:val="7DB33A5F"/>
    <w:rsid w:val="7ECF5C3D"/>
    <w:rsid w:val="7F14E271"/>
    <w:rsid w:val="7F1B365A"/>
    <w:rsid w:val="7F392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E6ABD"/>
  <w15:docId w15:val="{64316D53-EFDA-406A-97D9-50B5B0B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718D3"/>
    <w:pPr>
      <w:spacing w:after="240"/>
    </w:pPr>
    <w:rPr>
      <w:rFonts w:ascii="Arial" w:hAnsi="Arial"/>
      <w:color w:val="505150"/>
      <w:sz w:val="22"/>
      <w:szCs w:val="22"/>
    </w:rPr>
  </w:style>
  <w:style w:type="paragraph" w:styleId="Heading1">
    <w:name w:val="heading 1"/>
    <w:next w:val="Normal"/>
    <w:link w:val="Heading1Char"/>
    <w:qFormat/>
    <w:rsid w:val="00AC2E9F"/>
    <w:pPr>
      <w:keepNext/>
      <w:spacing w:before="240"/>
      <w:outlineLvl w:val="0"/>
    </w:pPr>
    <w:rPr>
      <w:rFonts w:ascii="Arial" w:eastAsia="MS Gothic" w:hAnsi="Arial" w:cs="Arial"/>
      <w:b/>
      <w:bCs/>
      <w:color w:val="005DAA"/>
      <w:kern w:val="32"/>
      <w:sz w:val="32"/>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2E9F"/>
    <w:rPr>
      <w:rFonts w:ascii="Arial" w:eastAsia="MS Gothic" w:hAnsi="Arial" w:cs="Arial"/>
      <w:b/>
      <w:bCs/>
      <w:color w:val="005DAA"/>
      <w:kern w:val="32"/>
      <w:sz w:val="32"/>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3E0F9D"/>
    <w:pPr>
      <w:numPr>
        <w:numId w:val="40"/>
      </w:numPr>
      <w:spacing w:before="120" w:after="12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5"/>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22"/>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FC0316"/>
    <w:rPr>
      <w:color w:val="605E5C"/>
      <w:shd w:val="clear" w:color="auto" w:fill="E1DFDD"/>
    </w:rPr>
  </w:style>
  <w:style w:type="paragraph" w:styleId="ListParagraph">
    <w:name w:val="List Paragraph"/>
    <w:basedOn w:val="Normal"/>
    <w:uiPriority w:val="1"/>
    <w:qFormat/>
    <w:rsid w:val="00FC0316"/>
    <w:pPr>
      <w:ind w:left="720"/>
      <w:contextualSpacing/>
    </w:pPr>
  </w:style>
  <w:style w:type="table" w:styleId="GridTable4-Accent1">
    <w:name w:val="Grid Table 4 Accent 1"/>
    <w:basedOn w:val="TableNormal"/>
    <w:uiPriority w:val="49"/>
    <w:rsid w:val="00A33E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645A6"/>
    <w:rPr>
      <w:sz w:val="16"/>
      <w:szCs w:val="16"/>
    </w:rPr>
  </w:style>
  <w:style w:type="paragraph" w:styleId="CommentText">
    <w:name w:val="annotation text"/>
    <w:basedOn w:val="Normal"/>
    <w:link w:val="CommentTextChar"/>
    <w:uiPriority w:val="99"/>
    <w:unhideWhenUsed/>
    <w:rsid w:val="00B645A6"/>
    <w:rPr>
      <w:sz w:val="20"/>
      <w:szCs w:val="20"/>
    </w:rPr>
  </w:style>
  <w:style w:type="character" w:customStyle="1" w:styleId="CommentTextChar">
    <w:name w:val="Comment Text Char"/>
    <w:basedOn w:val="DefaultParagraphFont"/>
    <w:link w:val="CommentText"/>
    <w:uiPriority w:val="99"/>
    <w:rsid w:val="00B645A6"/>
    <w:rPr>
      <w:rFonts w:ascii="Arial" w:hAnsi="Arial"/>
      <w:color w:val="505150"/>
    </w:rPr>
  </w:style>
  <w:style w:type="paragraph" w:styleId="CommentSubject">
    <w:name w:val="annotation subject"/>
    <w:basedOn w:val="CommentText"/>
    <w:next w:val="CommentText"/>
    <w:link w:val="CommentSubjectChar"/>
    <w:uiPriority w:val="99"/>
    <w:semiHidden/>
    <w:unhideWhenUsed/>
    <w:rsid w:val="00B645A6"/>
    <w:rPr>
      <w:b/>
      <w:bCs/>
    </w:rPr>
  </w:style>
  <w:style w:type="character" w:customStyle="1" w:styleId="CommentSubjectChar">
    <w:name w:val="Comment Subject Char"/>
    <w:basedOn w:val="CommentTextChar"/>
    <w:link w:val="CommentSubject"/>
    <w:uiPriority w:val="99"/>
    <w:semiHidden/>
    <w:rsid w:val="00B645A6"/>
    <w:rPr>
      <w:rFonts w:ascii="Arial" w:hAnsi="Arial"/>
      <w:b/>
      <w:bCs/>
      <w:color w:val="505150"/>
    </w:rPr>
  </w:style>
  <w:style w:type="paragraph" w:styleId="Revision">
    <w:name w:val="Revision"/>
    <w:hidden/>
    <w:uiPriority w:val="71"/>
    <w:rsid w:val="00FB3CD6"/>
    <w:rPr>
      <w:rFonts w:ascii="Arial" w:hAnsi="Arial"/>
      <w:color w:val="505150"/>
      <w:sz w:val="22"/>
      <w:szCs w:val="22"/>
    </w:rPr>
  </w:style>
  <w:style w:type="paragraph" w:customStyle="1" w:styleId="ReportTitle">
    <w:name w:val="Report Title"/>
    <w:basedOn w:val="DocumentTitle"/>
    <w:qFormat/>
    <w:rsid w:val="00C60010"/>
    <w:rPr>
      <w:caps/>
      <w:color w:val="4F81BD" w:themeColor="accent1"/>
      <w:spacing w:val="-10"/>
      <w:sz w:val="42"/>
    </w:rPr>
  </w:style>
  <w:style w:type="character" w:styleId="PlaceholderText">
    <w:name w:val="Placeholder Text"/>
    <w:basedOn w:val="DefaultParagraphFont"/>
    <w:uiPriority w:val="99"/>
    <w:semiHidden/>
    <w:rsid w:val="00B64B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477">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magine2050.metrocouncil.org/read-the-plans/transportation/" TargetMode="External"/><Relationship Id="rId18" Type="http://schemas.openxmlformats.org/officeDocument/2006/relationships/hyperlink" Target="https://metrocouncil.org/Planning/Imagine-2050/Policy-Plan-Index/Imagine-2050-Accessible-PDFs/Transportation-Policy-Plan/Preliminary-Interchange-Approval-Process.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aurice.Roers@state.mn.us" TargetMode="External"/><Relationship Id="rId7" Type="http://schemas.openxmlformats.org/officeDocument/2006/relationships/styles" Target="styles.xml"/><Relationship Id="rId12" Type="http://schemas.openxmlformats.org/officeDocument/2006/relationships/hyperlink" Target="https://www.revisor.mn.gov/rules/8820/" TargetMode="External"/><Relationship Id="rId17" Type="http://schemas.openxmlformats.org/officeDocument/2006/relationships/hyperlink" Target="mailto:Steven.peterson@metc.state.mn.u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rcgis.metc.state.mn.us/portal/apps/experiencebuilder/experience/?id=c86d09aa00dc435c9f7fff3c74e783ba" TargetMode="External"/><Relationship Id="rId20" Type="http://schemas.openxmlformats.org/officeDocument/2006/relationships/hyperlink" Target="https://www.revisor.mn.gov/statutes/cite/161.17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hwa.dot.gov/environment/air_quality/cmaq/?_gl=1*qsbehy*_ga*NzkyNjM3OTA5LjE3NjIzNzMyNjM.*_ga_VW1SFWJKBB*czE3NzY4MDA4NDEkbzI4JGcxJHQxNzc2ODAwODkyJGo5JGwwJGgw"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visor.mn.gov/statutes/cite/161.178" TargetMode="External"/><Relationship Id="rId23" Type="http://schemas.openxmlformats.org/officeDocument/2006/relationships/hyperlink" Target="https://www.gpo.gov/fdsys/pkg/CFR-2014-title2-vol1/pdf/CFR-2014-title2-vol1-part200.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metrocouncil.org/Transportation/System/Highways/Congestion/Congestion-Management-Process.aspx"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hwa.dot.gov/preservation/082708.cfm" TargetMode="External"/><Relationship Id="rId22" Type="http://schemas.openxmlformats.org/officeDocument/2006/relationships/hyperlink" Target="https://www.gpo.gov/fdsys/pkg/CFR-2014-title2-vol1/pdf/CFR-2014-title2-vol1-sec200-330.pdf" TargetMode="External"/><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08A5396044028B5C4646AD8F8DFA1"/>
        <w:category>
          <w:name w:val="General"/>
          <w:gallery w:val="placeholder"/>
        </w:category>
        <w:types>
          <w:type w:val="bbPlcHdr"/>
        </w:types>
        <w:behaviors>
          <w:behavior w:val="content"/>
        </w:behaviors>
        <w:guid w:val="{AFCF427E-FF88-45B9-81D6-9209638AD3D6}"/>
      </w:docPartPr>
      <w:docPartBody>
        <w:p w:rsidR="009F59A1" w:rsidRDefault="001E6FE1" w:rsidP="001E6FE1">
          <w:pPr>
            <w:pStyle w:val="91408A5396044028B5C4646AD8F8DFA1"/>
          </w:pPr>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E1"/>
    <w:rsid w:val="000A6B32"/>
    <w:rsid w:val="000B039F"/>
    <w:rsid w:val="000C4FDF"/>
    <w:rsid w:val="000D41B7"/>
    <w:rsid w:val="00190FFF"/>
    <w:rsid w:val="001D6875"/>
    <w:rsid w:val="001E6FE1"/>
    <w:rsid w:val="00203F22"/>
    <w:rsid w:val="00215F73"/>
    <w:rsid w:val="00223CF9"/>
    <w:rsid w:val="00256C30"/>
    <w:rsid w:val="00293D77"/>
    <w:rsid w:val="002B5345"/>
    <w:rsid w:val="002E0DDC"/>
    <w:rsid w:val="0032121A"/>
    <w:rsid w:val="00377B3E"/>
    <w:rsid w:val="0039117F"/>
    <w:rsid w:val="003B6055"/>
    <w:rsid w:val="003F5AA0"/>
    <w:rsid w:val="00442C79"/>
    <w:rsid w:val="00444267"/>
    <w:rsid w:val="00461866"/>
    <w:rsid w:val="00472304"/>
    <w:rsid w:val="005209D5"/>
    <w:rsid w:val="005209F9"/>
    <w:rsid w:val="00562202"/>
    <w:rsid w:val="006D0ACC"/>
    <w:rsid w:val="006E20EA"/>
    <w:rsid w:val="006F1915"/>
    <w:rsid w:val="00712130"/>
    <w:rsid w:val="00712FFD"/>
    <w:rsid w:val="00741DA9"/>
    <w:rsid w:val="007443AD"/>
    <w:rsid w:val="007520BA"/>
    <w:rsid w:val="00763ED4"/>
    <w:rsid w:val="00797D6A"/>
    <w:rsid w:val="007F2F5D"/>
    <w:rsid w:val="00812B83"/>
    <w:rsid w:val="0083429B"/>
    <w:rsid w:val="008679F2"/>
    <w:rsid w:val="008833BF"/>
    <w:rsid w:val="00984DFD"/>
    <w:rsid w:val="009F59A1"/>
    <w:rsid w:val="00A46105"/>
    <w:rsid w:val="00A8773D"/>
    <w:rsid w:val="00AD625B"/>
    <w:rsid w:val="00B3606C"/>
    <w:rsid w:val="00B60707"/>
    <w:rsid w:val="00B918AB"/>
    <w:rsid w:val="00BD46D7"/>
    <w:rsid w:val="00BD734D"/>
    <w:rsid w:val="00BE2020"/>
    <w:rsid w:val="00CB66B7"/>
    <w:rsid w:val="00CD2B96"/>
    <w:rsid w:val="00D54A73"/>
    <w:rsid w:val="00D56969"/>
    <w:rsid w:val="00D715E9"/>
    <w:rsid w:val="00E2687F"/>
    <w:rsid w:val="00E773B8"/>
    <w:rsid w:val="00F1578F"/>
    <w:rsid w:val="00F26A08"/>
    <w:rsid w:val="00F7333F"/>
    <w:rsid w:val="00F9797A"/>
    <w:rsid w:val="00FA6922"/>
    <w:rsid w:val="00FC3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FE1"/>
    <w:rPr>
      <w:color w:val="666666"/>
    </w:rPr>
  </w:style>
  <w:style w:type="paragraph" w:customStyle="1" w:styleId="91408A5396044028B5C4646AD8F8DFA1">
    <w:name w:val="91408A5396044028B5C4646AD8F8DFA1"/>
    <w:rsid w:val="001E6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f0ffc36-a9af-4332-beee-56f6503c83c2"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Props1.xml><?xml version="1.0" encoding="utf-8"?>
<ds:datastoreItem xmlns:ds="http://schemas.openxmlformats.org/officeDocument/2006/customXml" ds:itemID="{B751C048-DDFB-474A-9307-317B06A3CE68}">
  <ds:schemaRefs>
    <ds:schemaRef ds:uri="Microsoft.SharePoint.Taxonomy.ContentTypeSync"/>
  </ds:schemaRefs>
</ds:datastoreItem>
</file>

<file path=customXml/itemProps2.xml><?xml version="1.0" encoding="utf-8"?>
<ds:datastoreItem xmlns:ds="http://schemas.openxmlformats.org/officeDocument/2006/customXml" ds:itemID="{34F030D1-569E-4BD2-A562-E2576D61435C}">
  <ds:schemaRefs>
    <ds:schemaRef ds:uri="http://schemas.microsoft.com/sharepoint/v3/contenttype/forms"/>
  </ds:schemaRefs>
</ds:datastoreItem>
</file>

<file path=customXml/itemProps3.xml><?xml version="1.0" encoding="utf-8"?>
<ds:datastoreItem xmlns:ds="http://schemas.openxmlformats.org/officeDocument/2006/customXml" ds:itemID="{B44D6F59-ECFE-4D3A-B6F6-E68A377AA754}"/>
</file>

<file path=customXml/itemProps4.xml><?xml version="1.0" encoding="utf-8"?>
<ds:datastoreItem xmlns:ds="http://schemas.openxmlformats.org/officeDocument/2006/customXml" ds:itemID="{C688E19E-0DEA-44A9-A21C-C86560F24E93}">
  <ds:schemaRefs>
    <ds:schemaRef ds:uri="http://schemas.openxmlformats.org/officeDocument/2006/bibliography"/>
  </ds:schemaRefs>
</ds:datastoreItem>
</file>

<file path=customXml/itemProps5.xml><?xml version="1.0" encoding="utf-8"?>
<ds:datastoreItem xmlns:ds="http://schemas.openxmlformats.org/officeDocument/2006/customXml" ds:itemID="{C52FA1C6-BADC-4DE3-8AF8-29737974E0D4}">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2250</Words>
  <Characters>12917</Characters>
  <Application>Microsoft Office Word</Application>
  <DocSecurity>0</DocSecurity>
  <Lines>226</Lines>
  <Paragraphs>134</Paragraphs>
  <ScaleCrop>false</ScaleCrop>
  <Company>METROPOLITAN COUNCIL</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 Requirements</dc:title>
  <dc:subject/>
  <dc:creator>Maaske, Sara</dc:creator>
  <cp:keywords/>
  <cp:lastModifiedBy>Brandt-Sargent, Bethany</cp:lastModifiedBy>
  <cp:revision>45</cp:revision>
  <cp:lastPrinted>2025-12-19T17:14:00Z</cp:lastPrinted>
  <dcterms:created xsi:type="dcterms:W3CDTF">2025-12-19T17:14:00Z</dcterms:created>
  <dcterms:modified xsi:type="dcterms:W3CDTF">2026-04-23T17:28:00Z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docLang">
    <vt:lpwstr>en</vt:lpwstr>
  </property>
</Properties>
</file>