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0B075" w14:textId="77777777" w:rsidR="00A61737" w:rsidRPr="00A61737" w:rsidRDefault="00A61737" w:rsidP="00A61737">
      <w:pPr>
        <w:pStyle w:val="Heading1"/>
        <w:rPr>
          <w:b/>
          <w:color w:val="auto"/>
        </w:rPr>
      </w:pPr>
      <w:r w:rsidRPr="00A61737">
        <w:rPr>
          <w:b/>
          <w:color w:val="auto"/>
        </w:rPr>
        <w:t>Are Your Gutters Connected to the Sewer System?</w:t>
      </w:r>
    </w:p>
    <w:p w14:paraId="57AE35B8" w14:textId="1D0A4765" w:rsidR="00A61737" w:rsidRDefault="00A61737">
      <w:r>
        <w:t xml:space="preserve">Improperly connected gutters put clear water into the </w:t>
      </w:r>
      <w:r w:rsidR="00C572F4">
        <w:t xml:space="preserve">wastewater </w:t>
      </w:r>
      <w:r>
        <w:t xml:space="preserve">system. </w:t>
      </w:r>
      <w:r w:rsidR="00C37988">
        <w:t xml:space="preserve">Directing </w:t>
      </w:r>
      <w:r w:rsidR="00E11DD0">
        <w:t xml:space="preserve">this </w:t>
      </w:r>
      <w:r w:rsidR="00C37988">
        <w:t xml:space="preserve">water to the </w:t>
      </w:r>
      <w:r w:rsidR="00EA611F">
        <w:t xml:space="preserve">wastewater </w:t>
      </w:r>
      <w:r w:rsidR="00C37988">
        <w:t xml:space="preserve">system costs everyone. It requires the region to build larger and more sewer pipes and treatment facilities. It raises sewer fees and utility rates for communities and property owners and can result in </w:t>
      </w:r>
      <w:r w:rsidR="00E11DD0">
        <w:t xml:space="preserve">sewage </w:t>
      </w:r>
      <w:r w:rsidR="00087E12">
        <w:t>backups</w:t>
      </w:r>
      <w:r w:rsidR="00C37988">
        <w:t xml:space="preserve"> into buildings and </w:t>
      </w:r>
      <w:r w:rsidR="00087E12">
        <w:t>se</w:t>
      </w:r>
      <w:r w:rsidR="00630E53">
        <w:t>w</w:t>
      </w:r>
      <w:r w:rsidR="00492F83">
        <w:t>age</w:t>
      </w:r>
      <w:r w:rsidR="00087E12">
        <w:t xml:space="preserve"> overflows into </w:t>
      </w:r>
      <w:r w:rsidR="00C37988">
        <w:t>waterways</w:t>
      </w:r>
      <w:r w:rsidR="00087E12">
        <w:t xml:space="preserve"> and other environmentally sensitive areas</w:t>
      </w:r>
      <w:r w:rsidR="00C37988">
        <w:t>.</w:t>
      </w:r>
      <w:r>
        <w:t xml:space="preserve"> </w:t>
      </w:r>
    </w:p>
    <w:p w14:paraId="7B1429BB" w14:textId="24788500" w:rsidR="00A61737" w:rsidRDefault="00E11DD0">
      <w:r>
        <w:t xml:space="preserve">Some older properties were built with rain gutters and downspouts that discharge stormwater to the building’s sewer service </w:t>
      </w:r>
      <w:r w:rsidR="00C572F4">
        <w:t>lateral</w:t>
      </w:r>
      <w:r>
        <w:t xml:space="preserve">. </w:t>
      </w:r>
      <w:r w:rsidR="00C572F4">
        <w:t>Discharging this</w:t>
      </w:r>
      <w:r>
        <w:t xml:space="preserve"> water to the wastewater systems is illegal and needs to be addressed. Gutters and downspouts should drain onto your property or into the city stormwater system, not the wastewater system. </w:t>
      </w:r>
    </w:p>
    <w:p w14:paraId="4F91E9DD" w14:textId="3E932080" w:rsidR="00A61737" w:rsidRDefault="00EE69EB">
      <w:pPr>
        <w:rPr>
          <w:noProof/>
          <w:sz w:val="120"/>
          <w:szCs w:val="120"/>
        </w:rPr>
      </w:pPr>
      <w:r>
        <w:rPr>
          <w:noProof/>
        </w:rPr>
        <w:drawing>
          <wp:inline distT="0" distB="0" distL="0" distR="0" wp14:anchorId="16928FAE" wp14:editId="32C6035E">
            <wp:extent cx="1588713" cy="2221977"/>
            <wp:effectExtent l="0" t="0" r="0" b="6985"/>
            <wp:docPr id="15" name="Picture 15" descr="Right way to direct downspout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nguyen\Desktop\Newsletter examples\Newsletter images11.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88713" cy="2221977"/>
                    </a:xfrm>
                    <a:prstGeom prst="rect">
                      <a:avLst/>
                    </a:prstGeom>
                    <a:noFill/>
                    <a:ln>
                      <a:noFill/>
                    </a:ln>
                  </pic:spPr>
                </pic:pic>
              </a:graphicData>
            </a:graphic>
          </wp:inline>
        </w:drawing>
      </w:r>
      <w:r w:rsidRPr="00576334">
        <w:rPr>
          <w:noProof/>
          <w:sz w:val="120"/>
          <w:szCs w:val="120"/>
        </w:rPr>
        <w:t xml:space="preserve"> </w:t>
      </w:r>
      <w:r>
        <w:rPr>
          <w:noProof/>
        </w:rPr>
        <w:drawing>
          <wp:inline distT="0" distB="0" distL="0" distR="0" wp14:anchorId="5A88011B" wp14:editId="661200F3">
            <wp:extent cx="1585672" cy="2230692"/>
            <wp:effectExtent l="0" t="0" r="0" b="0"/>
            <wp:docPr id="16" name="Picture 16" descr="Wrong way to direct downspout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nguyen\Desktop\Newsletter examples\Newsletter images12.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85672" cy="2230692"/>
                    </a:xfrm>
                    <a:prstGeom prst="rect">
                      <a:avLst/>
                    </a:prstGeom>
                    <a:noFill/>
                    <a:ln>
                      <a:noFill/>
                    </a:ln>
                  </pic:spPr>
                </pic:pic>
              </a:graphicData>
            </a:graphic>
          </wp:inline>
        </w:drawing>
      </w:r>
    </w:p>
    <w:p w14:paraId="2D529DA0" w14:textId="6161804B" w:rsidR="00F064E5" w:rsidRDefault="00F064E5">
      <w:pPr>
        <w:rPr>
          <w:noProof/>
          <w:sz w:val="120"/>
          <w:szCs w:val="120"/>
        </w:rPr>
      </w:pPr>
      <w:r>
        <w:rPr>
          <w:noProof/>
          <w:sz w:val="120"/>
          <w:szCs w:val="120"/>
        </w:rPr>
        <w:drawing>
          <wp:inline distT="0" distB="0" distL="0" distR="0" wp14:anchorId="0D1270F6" wp14:editId="1E87AF33">
            <wp:extent cx="1606084" cy="2246854"/>
            <wp:effectExtent l="0" t="0" r="0" b="1270"/>
            <wp:docPr id="1" name="Picture 1" descr="Right way to direct downspout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011037-000\Graphics\Newsletter Inserts\JPGs\Greyscale\Gutters- right way (label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4501" cy="2258629"/>
                    </a:xfrm>
                    <a:prstGeom prst="rect">
                      <a:avLst/>
                    </a:prstGeom>
                    <a:noFill/>
                    <a:ln>
                      <a:noFill/>
                    </a:ln>
                  </pic:spPr>
                </pic:pic>
              </a:graphicData>
            </a:graphic>
          </wp:inline>
        </w:drawing>
      </w:r>
      <w:r>
        <w:rPr>
          <w:noProof/>
          <w:sz w:val="120"/>
          <w:szCs w:val="120"/>
        </w:rPr>
        <w:t xml:space="preserve"> </w:t>
      </w:r>
      <w:r>
        <w:rPr>
          <w:noProof/>
          <w:sz w:val="120"/>
          <w:szCs w:val="120"/>
        </w:rPr>
        <w:drawing>
          <wp:inline distT="0" distB="0" distL="0" distR="0" wp14:anchorId="50DEC781" wp14:editId="2CAF51DD">
            <wp:extent cx="1595135" cy="2244004"/>
            <wp:effectExtent l="0" t="0" r="5080" b="4445"/>
            <wp:docPr id="2" name="Picture 2" descr="Wrong way to direct downspout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11037-000\Graphics\Newsletter Inserts\JPGs\Greyscale\Gutters- wrong way (label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097" cy="2250985"/>
                    </a:xfrm>
                    <a:prstGeom prst="rect">
                      <a:avLst/>
                    </a:prstGeom>
                    <a:noFill/>
                    <a:ln>
                      <a:noFill/>
                    </a:ln>
                  </pic:spPr>
                </pic:pic>
              </a:graphicData>
            </a:graphic>
          </wp:inline>
        </w:drawing>
      </w:r>
    </w:p>
    <w:p w14:paraId="3515E82B" w14:textId="77777777" w:rsidR="00F064E5" w:rsidRDefault="00F064E5">
      <w:bookmarkStart w:id="0" w:name="_GoBack"/>
      <w:bookmarkEnd w:id="0"/>
    </w:p>
    <w:sectPr w:rsidR="00F06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750"/>
    <w:multiLevelType w:val="hybridMultilevel"/>
    <w:tmpl w:val="35F20174"/>
    <w:lvl w:ilvl="0" w:tplc="04090005">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A76"/>
    <w:rsid w:val="00060F73"/>
    <w:rsid w:val="00062406"/>
    <w:rsid w:val="00087E12"/>
    <w:rsid w:val="00095394"/>
    <w:rsid w:val="000B07AA"/>
    <w:rsid w:val="000D297A"/>
    <w:rsid w:val="000E5C74"/>
    <w:rsid w:val="000F6A81"/>
    <w:rsid w:val="00136086"/>
    <w:rsid w:val="0014115F"/>
    <w:rsid w:val="001536EE"/>
    <w:rsid w:val="00197DBF"/>
    <w:rsid w:val="001B4120"/>
    <w:rsid w:val="001D163D"/>
    <w:rsid w:val="001F3116"/>
    <w:rsid w:val="001F6981"/>
    <w:rsid w:val="002117A4"/>
    <w:rsid w:val="0021595E"/>
    <w:rsid w:val="00306098"/>
    <w:rsid w:val="00347E46"/>
    <w:rsid w:val="003520B0"/>
    <w:rsid w:val="003D2FB6"/>
    <w:rsid w:val="00431D82"/>
    <w:rsid w:val="00466A9A"/>
    <w:rsid w:val="0049232D"/>
    <w:rsid w:val="00492F83"/>
    <w:rsid w:val="00503ACD"/>
    <w:rsid w:val="005728CF"/>
    <w:rsid w:val="00576334"/>
    <w:rsid w:val="00587D7A"/>
    <w:rsid w:val="00612670"/>
    <w:rsid w:val="00630E53"/>
    <w:rsid w:val="00677889"/>
    <w:rsid w:val="0068466A"/>
    <w:rsid w:val="006B08CB"/>
    <w:rsid w:val="006D6400"/>
    <w:rsid w:val="00700ACD"/>
    <w:rsid w:val="007B5EB5"/>
    <w:rsid w:val="007E38C6"/>
    <w:rsid w:val="007E4703"/>
    <w:rsid w:val="00845B92"/>
    <w:rsid w:val="00875134"/>
    <w:rsid w:val="008968E6"/>
    <w:rsid w:val="008A4564"/>
    <w:rsid w:val="008B03DB"/>
    <w:rsid w:val="008C244E"/>
    <w:rsid w:val="008C4D63"/>
    <w:rsid w:val="00916FC6"/>
    <w:rsid w:val="009527DF"/>
    <w:rsid w:val="00956554"/>
    <w:rsid w:val="009C34E8"/>
    <w:rsid w:val="00A104AB"/>
    <w:rsid w:val="00A50D42"/>
    <w:rsid w:val="00A534A5"/>
    <w:rsid w:val="00A61737"/>
    <w:rsid w:val="00A70A5B"/>
    <w:rsid w:val="00AF3DA6"/>
    <w:rsid w:val="00B15137"/>
    <w:rsid w:val="00B25903"/>
    <w:rsid w:val="00B7681E"/>
    <w:rsid w:val="00BD6FCE"/>
    <w:rsid w:val="00C17005"/>
    <w:rsid w:val="00C37988"/>
    <w:rsid w:val="00C42FAA"/>
    <w:rsid w:val="00C572F4"/>
    <w:rsid w:val="00CB19A9"/>
    <w:rsid w:val="00D22878"/>
    <w:rsid w:val="00D4112F"/>
    <w:rsid w:val="00D54A76"/>
    <w:rsid w:val="00D666AB"/>
    <w:rsid w:val="00D87240"/>
    <w:rsid w:val="00D97835"/>
    <w:rsid w:val="00DC7BD2"/>
    <w:rsid w:val="00DF198D"/>
    <w:rsid w:val="00E10B94"/>
    <w:rsid w:val="00E11DD0"/>
    <w:rsid w:val="00E51A8B"/>
    <w:rsid w:val="00EA611F"/>
    <w:rsid w:val="00EC5A58"/>
    <w:rsid w:val="00EE69EB"/>
    <w:rsid w:val="00F064E5"/>
    <w:rsid w:val="00F07D7A"/>
    <w:rsid w:val="00F445D1"/>
    <w:rsid w:val="00F8443E"/>
    <w:rsid w:val="00FC46BE"/>
    <w:rsid w:val="00FF0025"/>
    <w:rsid w:val="00FF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217C"/>
  <w15:chartTrackingRefBased/>
  <w15:docId w15:val="{8DEBBC05-3CBA-4AEE-BC73-7F508E3F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6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6B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B5EB5"/>
    <w:pPr>
      <w:ind w:left="720"/>
      <w:contextualSpacing/>
    </w:pPr>
  </w:style>
  <w:style w:type="character" w:styleId="CommentReference">
    <w:name w:val="annotation reference"/>
    <w:basedOn w:val="DefaultParagraphFont"/>
    <w:uiPriority w:val="99"/>
    <w:semiHidden/>
    <w:unhideWhenUsed/>
    <w:rsid w:val="00612670"/>
    <w:rPr>
      <w:sz w:val="16"/>
      <w:szCs w:val="16"/>
    </w:rPr>
  </w:style>
  <w:style w:type="paragraph" w:styleId="CommentText">
    <w:name w:val="annotation text"/>
    <w:basedOn w:val="Normal"/>
    <w:link w:val="CommentTextChar"/>
    <w:uiPriority w:val="99"/>
    <w:semiHidden/>
    <w:unhideWhenUsed/>
    <w:rsid w:val="00612670"/>
    <w:pPr>
      <w:spacing w:line="240" w:lineRule="auto"/>
    </w:pPr>
    <w:rPr>
      <w:sz w:val="20"/>
      <w:szCs w:val="20"/>
    </w:rPr>
  </w:style>
  <w:style w:type="character" w:customStyle="1" w:styleId="CommentTextChar">
    <w:name w:val="Comment Text Char"/>
    <w:basedOn w:val="DefaultParagraphFont"/>
    <w:link w:val="CommentText"/>
    <w:uiPriority w:val="99"/>
    <w:semiHidden/>
    <w:rsid w:val="00612670"/>
    <w:rPr>
      <w:sz w:val="20"/>
      <w:szCs w:val="20"/>
    </w:rPr>
  </w:style>
  <w:style w:type="paragraph" w:styleId="CommentSubject">
    <w:name w:val="annotation subject"/>
    <w:basedOn w:val="CommentText"/>
    <w:next w:val="CommentText"/>
    <w:link w:val="CommentSubjectChar"/>
    <w:uiPriority w:val="99"/>
    <w:semiHidden/>
    <w:unhideWhenUsed/>
    <w:rsid w:val="00612670"/>
    <w:rPr>
      <w:b/>
      <w:bCs/>
    </w:rPr>
  </w:style>
  <w:style w:type="character" w:customStyle="1" w:styleId="CommentSubjectChar">
    <w:name w:val="Comment Subject Char"/>
    <w:basedOn w:val="CommentTextChar"/>
    <w:link w:val="CommentSubject"/>
    <w:uiPriority w:val="99"/>
    <w:semiHidden/>
    <w:rsid w:val="00612670"/>
    <w:rPr>
      <w:b/>
      <w:bCs/>
      <w:sz w:val="20"/>
      <w:szCs w:val="20"/>
    </w:rPr>
  </w:style>
  <w:style w:type="paragraph" w:styleId="BalloonText">
    <w:name w:val="Balloon Text"/>
    <w:basedOn w:val="Normal"/>
    <w:link w:val="BalloonTextChar"/>
    <w:uiPriority w:val="99"/>
    <w:semiHidden/>
    <w:unhideWhenUsed/>
    <w:rsid w:val="00612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670"/>
    <w:rPr>
      <w:rFonts w:ascii="Segoe UI" w:hAnsi="Segoe UI" w:cs="Segoe UI"/>
      <w:sz w:val="18"/>
      <w:szCs w:val="18"/>
    </w:rPr>
  </w:style>
  <w:style w:type="paragraph" w:styleId="Revision">
    <w:name w:val="Revision"/>
    <w:hidden/>
    <w:uiPriority w:val="99"/>
    <w:semiHidden/>
    <w:rsid w:val="00956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Corkle</dc:creator>
  <cp:keywords/>
  <dc:description/>
  <cp:lastModifiedBy>Elizabeth Foster</cp:lastModifiedBy>
  <cp:revision>3</cp:revision>
  <dcterms:created xsi:type="dcterms:W3CDTF">2018-06-04T17:58:00Z</dcterms:created>
  <dcterms:modified xsi:type="dcterms:W3CDTF">2018-06-04T18:59:00Z</dcterms:modified>
</cp:coreProperties>
</file>